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41" w:rsidRDefault="00BA7441" w:rsidP="00D35E06">
      <w:pPr>
        <w:jc w:val="center"/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</w:pPr>
      <w:bookmarkStart w:id="0" w:name="OLE_LINK3"/>
      <w:bookmarkStart w:id="1" w:name="OLE_LINK4"/>
      <w:bookmarkStart w:id="2" w:name="_GoBack"/>
      <w:bookmarkEnd w:id="2"/>
    </w:p>
    <w:p w:rsidR="00AF719D" w:rsidRPr="000B625A" w:rsidRDefault="00AF719D" w:rsidP="00D35E06">
      <w:pPr>
        <w:jc w:val="center"/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</w:pPr>
      <w:r w:rsidRPr="000B625A"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  <w:t>Europe / Latin America / Caribbean</w:t>
      </w:r>
    </w:p>
    <w:p w:rsidR="00315E8C" w:rsidRDefault="003F708B" w:rsidP="00D35E06">
      <w:pPr>
        <w:jc w:val="center"/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</w:pPr>
      <w:r w:rsidRPr="000B625A"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  <w:t>4</w:t>
      </w:r>
      <w:r w:rsidRPr="000B625A">
        <w:rPr>
          <w:rFonts w:ascii="Frutiger LT Std 45 Light" w:eastAsia="MS Mincho" w:hAnsi="Frutiger LT Std 45 Light" w:cs="Calibri"/>
          <w:b/>
          <w:color w:val="1F497D"/>
          <w:sz w:val="36"/>
          <w:szCs w:val="22"/>
          <w:vertAlign w:val="superscript"/>
          <w:lang w:val="en-GB" w:eastAsia="de-DE"/>
        </w:rPr>
        <w:t>th</w:t>
      </w:r>
      <w:r w:rsidR="001D5C57" w:rsidRPr="000B625A"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  <w:t xml:space="preserve"> </w:t>
      </w:r>
      <w:r w:rsidR="006A0FC8" w:rsidRPr="000B625A"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  <w:t xml:space="preserve">Multi-Thematic Joint Call </w:t>
      </w:r>
      <w:r w:rsidRPr="000B625A"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  <w:t>2022</w:t>
      </w:r>
    </w:p>
    <w:p w:rsidR="0000652B" w:rsidRDefault="0000652B" w:rsidP="00D35E06">
      <w:pPr>
        <w:jc w:val="center"/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</w:pPr>
    </w:p>
    <w:p w:rsidR="006A0FC8" w:rsidRDefault="004273BD" w:rsidP="00D35E06">
      <w:pPr>
        <w:jc w:val="center"/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</w:pPr>
      <w:r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  <w:t>Open</w:t>
      </w:r>
      <w:r w:rsidR="0000652B"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  <w:t>:</w:t>
      </w:r>
      <w:r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  <w:t xml:space="preserve"> 24</w:t>
      </w:r>
      <w:r w:rsidRPr="004273BD">
        <w:rPr>
          <w:rFonts w:ascii="Frutiger LT Std 45 Light" w:eastAsia="MS Mincho" w:hAnsi="Frutiger LT Std 45 Light" w:cs="Calibri"/>
          <w:b/>
          <w:color w:val="1F497D"/>
          <w:sz w:val="36"/>
          <w:szCs w:val="22"/>
          <w:vertAlign w:val="superscript"/>
          <w:lang w:val="en-GB" w:eastAsia="de-DE"/>
        </w:rPr>
        <w:t>th</w:t>
      </w:r>
      <w:r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  <w:t xml:space="preserve"> January 2022</w:t>
      </w:r>
    </w:p>
    <w:p w:rsidR="0000652B" w:rsidRPr="000B625A" w:rsidRDefault="0000652B" w:rsidP="00D35E06">
      <w:pPr>
        <w:jc w:val="center"/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</w:pPr>
      <w:r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  <w:t xml:space="preserve">Deadline for </w:t>
      </w:r>
      <w:r w:rsidRPr="0000652B"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  <w:t>submission</w:t>
      </w:r>
      <w:r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  <w:t xml:space="preserve">: </w:t>
      </w:r>
      <w:r w:rsidRPr="0000652B"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  <w:t>28</w:t>
      </w:r>
      <w:r w:rsidRPr="0000652B">
        <w:rPr>
          <w:rFonts w:ascii="Frutiger LT Std 45 Light" w:eastAsia="MS Mincho" w:hAnsi="Frutiger LT Std 45 Light" w:cs="Calibri"/>
          <w:b/>
          <w:color w:val="1F497D"/>
          <w:sz w:val="36"/>
          <w:szCs w:val="22"/>
          <w:vertAlign w:val="superscript"/>
          <w:lang w:val="en-GB" w:eastAsia="de-DE"/>
        </w:rPr>
        <w:t>th</w:t>
      </w:r>
      <w:r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  <w:t xml:space="preserve"> </w:t>
      </w:r>
      <w:r w:rsidRPr="0000652B"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  <w:t>April 2022</w:t>
      </w:r>
      <w:r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  <w:t xml:space="preserve">, </w:t>
      </w:r>
      <w:r w:rsidRPr="0000652B">
        <w:rPr>
          <w:rFonts w:ascii="Frutiger LT Std 45 Light" w:eastAsia="MS Mincho" w:hAnsi="Frutiger LT Std 45 Light" w:cs="Calibri"/>
          <w:b/>
          <w:color w:val="1F497D"/>
          <w:sz w:val="36"/>
          <w:szCs w:val="22"/>
          <w:lang w:val="en-GB" w:eastAsia="de-DE"/>
        </w:rPr>
        <w:t>5 PM CEST</w:t>
      </w:r>
    </w:p>
    <w:p w:rsidR="006A0FC8" w:rsidRPr="000B625A" w:rsidRDefault="006A0FC8" w:rsidP="006A0FC8">
      <w:pPr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</w:pPr>
    </w:p>
    <w:p w:rsidR="006A0FC8" w:rsidRDefault="006A0FC8" w:rsidP="006A0FC8">
      <w:pPr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</w:pPr>
      <w:r w:rsidRPr="003C545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>An initiative supported by the EU-LAC</w:t>
      </w:r>
      <w:r w:rsidR="00EE77D2" w:rsidRPr="003C5450">
        <w:rPr>
          <w:rStyle w:val="Funotenzeichen"/>
          <w:rFonts w:ascii="Calibri" w:hAnsi="Calibri" w:cs="Calibri"/>
          <w:b/>
          <w:bCs/>
          <w:color w:val="1F497D"/>
          <w:sz w:val="28"/>
          <w:szCs w:val="28"/>
          <w:lang w:val="en-GB"/>
        </w:rPr>
        <w:footnoteReference w:id="1"/>
      </w:r>
      <w:r w:rsidRPr="003C545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 xml:space="preserve"> Interest Group</w:t>
      </w:r>
      <w:r w:rsidR="005619A9" w:rsidRPr="003C545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 xml:space="preserve"> </w:t>
      </w:r>
      <w:r w:rsidRPr="003C545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>towards the CRA</w:t>
      </w:r>
      <w:r w:rsidR="003C5450">
        <w:rPr>
          <w:rStyle w:val="Funotenzeichen"/>
          <w:rFonts w:ascii="Calibri" w:hAnsi="Calibri" w:cs="Calibri"/>
          <w:b/>
          <w:bCs/>
          <w:color w:val="1F497D"/>
          <w:sz w:val="28"/>
          <w:szCs w:val="28"/>
          <w:lang w:val="en-GB"/>
        </w:rPr>
        <w:footnoteReference w:id="2"/>
      </w:r>
    </w:p>
    <w:p w:rsidR="00BA7441" w:rsidRDefault="00BA7441" w:rsidP="006A0FC8">
      <w:pPr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</w:pPr>
    </w:p>
    <w:p w:rsidR="00BA7441" w:rsidRDefault="00047429" w:rsidP="00047429">
      <w:pPr>
        <w:tabs>
          <w:tab w:val="left" w:pos="547"/>
        </w:tabs>
        <w:spacing w:before="120" w:after="120"/>
        <w:jc w:val="both"/>
        <w:rPr>
          <w:rFonts w:asciiTheme="minorHAnsi" w:hAnsiTheme="minorHAnsi" w:cstheme="minorHAnsi"/>
          <w:b/>
          <w:bCs/>
          <w:color w:val="1F497D"/>
          <w:sz w:val="28"/>
          <w:szCs w:val="28"/>
          <w:lang w:val="en-GB"/>
        </w:rPr>
      </w:pPr>
      <w:r w:rsidRPr="00047429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>Call documents</w:t>
      </w:r>
      <w:r w:rsidR="00BA7441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 xml:space="preserve"> are available at</w:t>
      </w:r>
      <w:r w:rsidRPr="00BA7441">
        <w:rPr>
          <w:rFonts w:asciiTheme="minorHAnsi" w:hAnsiTheme="minorHAnsi" w:cstheme="minorHAnsi"/>
          <w:b/>
          <w:bCs/>
          <w:color w:val="1F497D"/>
          <w:sz w:val="28"/>
          <w:szCs w:val="28"/>
          <w:lang w:val="en-GB"/>
        </w:rPr>
        <w:t>:</w:t>
      </w:r>
      <w:r w:rsidR="00BA7441">
        <w:rPr>
          <w:rFonts w:asciiTheme="minorHAnsi" w:hAnsiTheme="minorHAnsi" w:cstheme="minorHAnsi"/>
          <w:b/>
          <w:bCs/>
          <w:color w:val="1F497D"/>
          <w:sz w:val="28"/>
          <w:szCs w:val="28"/>
          <w:lang w:val="en-GB"/>
        </w:rPr>
        <w:t xml:space="preserve"> </w:t>
      </w:r>
    </w:p>
    <w:p w:rsidR="00047429" w:rsidRDefault="009F7D74" w:rsidP="00047429">
      <w:pPr>
        <w:tabs>
          <w:tab w:val="left" w:pos="54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FA4285" w:rsidRPr="00214746">
          <w:rPr>
            <w:rStyle w:val="Hyperlink"/>
            <w:rFonts w:asciiTheme="minorHAnsi" w:hAnsiTheme="minorHAnsi" w:cstheme="minorHAnsi"/>
            <w:sz w:val="22"/>
            <w:szCs w:val="22"/>
          </w:rPr>
          <w:t>https://www.eucelac-platform.eu/joint-call/4th-eu-lac-joint-call-sti-2022</w:t>
        </w:r>
      </w:hyperlink>
    </w:p>
    <w:p w:rsidR="00BA7441" w:rsidRPr="00BA7441" w:rsidRDefault="00BA7441" w:rsidP="00047429">
      <w:pPr>
        <w:tabs>
          <w:tab w:val="left" w:pos="547"/>
        </w:tabs>
        <w:spacing w:before="120" w:after="120"/>
        <w:jc w:val="both"/>
        <w:rPr>
          <w:rFonts w:ascii="Calibri" w:hAnsi="Calibri" w:cs="Arial"/>
          <w:iCs/>
          <w:sz w:val="22"/>
          <w:szCs w:val="22"/>
          <w:lang w:val="es-ES"/>
        </w:rPr>
      </w:pPr>
    </w:p>
    <w:bookmarkEnd w:id="0"/>
    <w:bookmarkEnd w:id="1"/>
    <w:p w:rsidR="006A0FC8" w:rsidRDefault="0000652B" w:rsidP="006A0FC8">
      <w:pPr>
        <w:pStyle w:val="Textkrper"/>
        <w:spacing w:before="120"/>
        <w:ind w:right="1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6A0FC8" w:rsidRPr="002F7388">
        <w:rPr>
          <w:rFonts w:ascii="Calibri" w:hAnsi="Calibri" w:cs="Calibri"/>
          <w:sz w:val="22"/>
          <w:szCs w:val="22"/>
        </w:rPr>
        <w:t xml:space="preserve"> EU-LAC Interest Group </w:t>
      </w:r>
      <w:r w:rsidR="005619A9" w:rsidRPr="002F7388">
        <w:rPr>
          <w:rFonts w:ascii="Calibri" w:hAnsi="Calibri" w:cs="Calibri"/>
          <w:sz w:val="22"/>
          <w:szCs w:val="22"/>
        </w:rPr>
        <w:t xml:space="preserve">(IG) </w:t>
      </w:r>
      <w:r>
        <w:rPr>
          <w:rFonts w:ascii="Calibri" w:hAnsi="Calibri" w:cs="Calibri"/>
          <w:sz w:val="22"/>
          <w:szCs w:val="22"/>
        </w:rPr>
        <w:t>is a</w:t>
      </w:r>
      <w:r w:rsidR="006A0FC8" w:rsidRPr="002F7388">
        <w:rPr>
          <w:rFonts w:ascii="Calibri" w:hAnsi="Calibri" w:cs="Calibri"/>
          <w:sz w:val="22"/>
          <w:szCs w:val="22"/>
        </w:rPr>
        <w:t xml:space="preserve"> group of funding agencies from </w:t>
      </w:r>
      <w:r w:rsidR="003F708B" w:rsidRPr="002F7388">
        <w:rPr>
          <w:rFonts w:ascii="Calibri" w:hAnsi="Calibri" w:cs="Calibri"/>
          <w:sz w:val="22"/>
          <w:szCs w:val="22"/>
        </w:rPr>
        <w:t>LAC</w:t>
      </w:r>
      <w:r w:rsidR="006A0FC8" w:rsidRPr="002F7388">
        <w:rPr>
          <w:rFonts w:ascii="Calibri" w:hAnsi="Calibri" w:cs="Calibri"/>
          <w:sz w:val="22"/>
          <w:szCs w:val="22"/>
        </w:rPr>
        <w:t>, EU Member States and Associated Countries wishing to cooperate in bi-regional science, technology and innovation (STI) collaboration.</w:t>
      </w:r>
    </w:p>
    <w:p w:rsidR="0000652B" w:rsidRDefault="0000652B" w:rsidP="00464586">
      <w:pPr>
        <w:pStyle w:val="Textkrper"/>
        <w:spacing w:before="120"/>
        <w:ind w:right="113"/>
        <w:rPr>
          <w:rFonts w:ascii="Calibri" w:hAnsi="Calibri" w:cs="Arial"/>
          <w:sz w:val="22"/>
          <w:szCs w:val="22"/>
        </w:rPr>
      </w:pPr>
      <w:r w:rsidRPr="002F7388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>following</w:t>
      </w:r>
      <w:r w:rsidRPr="002F7388">
        <w:rPr>
          <w:rFonts w:ascii="Calibri" w:hAnsi="Calibri" w:cs="Arial"/>
          <w:sz w:val="22"/>
          <w:szCs w:val="22"/>
        </w:rPr>
        <w:t xml:space="preserve"> Funding Parties </w:t>
      </w:r>
      <w:r>
        <w:rPr>
          <w:rFonts w:ascii="Calibri" w:hAnsi="Calibri" w:cs="Arial"/>
          <w:sz w:val="22"/>
          <w:szCs w:val="22"/>
        </w:rPr>
        <w:t>are</w:t>
      </w:r>
      <w:r w:rsidRPr="002F7388">
        <w:rPr>
          <w:rFonts w:ascii="Calibri" w:hAnsi="Calibri" w:cs="Arial"/>
          <w:sz w:val="22"/>
          <w:szCs w:val="22"/>
        </w:rPr>
        <w:t xml:space="preserve"> provid</w:t>
      </w:r>
      <w:r>
        <w:rPr>
          <w:rFonts w:ascii="Calibri" w:hAnsi="Calibri" w:cs="Arial"/>
          <w:sz w:val="22"/>
          <w:szCs w:val="22"/>
        </w:rPr>
        <w:t>ing</w:t>
      </w:r>
      <w:r w:rsidRPr="002F7388">
        <w:rPr>
          <w:rFonts w:ascii="Calibri" w:hAnsi="Calibri" w:cs="Arial"/>
          <w:sz w:val="22"/>
          <w:szCs w:val="22"/>
        </w:rPr>
        <w:t xml:space="preserve"> funds and assistance </w:t>
      </w:r>
      <w:r>
        <w:rPr>
          <w:rFonts w:ascii="Calibri" w:hAnsi="Calibri" w:cs="Arial"/>
          <w:sz w:val="22"/>
          <w:szCs w:val="22"/>
        </w:rPr>
        <w:t>by their</w:t>
      </w:r>
      <w:r w:rsidRPr="002F7388">
        <w:rPr>
          <w:rFonts w:ascii="Calibri" w:hAnsi="Calibri" w:cs="Arial"/>
          <w:sz w:val="22"/>
          <w:szCs w:val="22"/>
        </w:rPr>
        <w:t xml:space="preserve"> national and/or regional </w:t>
      </w:r>
      <w:r>
        <w:rPr>
          <w:rFonts w:ascii="Calibri" w:hAnsi="Calibri" w:cs="Arial"/>
          <w:sz w:val="22"/>
          <w:szCs w:val="22"/>
        </w:rPr>
        <w:t xml:space="preserve">call </w:t>
      </w:r>
      <w:r w:rsidRPr="002F7388">
        <w:rPr>
          <w:rFonts w:ascii="Calibri" w:hAnsi="Calibri" w:cs="Arial"/>
          <w:sz w:val="22"/>
          <w:szCs w:val="22"/>
        </w:rPr>
        <w:t xml:space="preserve">contact points </w:t>
      </w:r>
      <w:r w:rsidRPr="00BD0043">
        <w:rPr>
          <w:rFonts w:ascii="Calibri" w:hAnsi="Calibri" w:cs="Arial"/>
          <w:sz w:val="22"/>
          <w:szCs w:val="22"/>
        </w:rPr>
        <w:t>to</w:t>
      </w:r>
      <w:r w:rsidRPr="002F7388">
        <w:rPr>
          <w:rFonts w:ascii="Calibri" w:hAnsi="Calibri" w:cs="Arial"/>
          <w:sz w:val="22"/>
          <w:szCs w:val="22"/>
        </w:rPr>
        <w:t xml:space="preserve"> support national beneficiaries in collaborative projects</w:t>
      </w:r>
      <w:r>
        <w:rPr>
          <w:rFonts w:ascii="Calibri" w:hAnsi="Calibri" w:cs="Arial"/>
          <w:sz w:val="22"/>
          <w:szCs w:val="22"/>
        </w:rPr>
        <w:t xml:space="preserve">: </w:t>
      </w:r>
    </w:p>
    <w:p w:rsidR="0000652B" w:rsidRPr="002F7388" w:rsidRDefault="0000652B" w:rsidP="0000652B">
      <w:pPr>
        <w:pStyle w:val="Textkrper"/>
        <w:spacing w:before="120"/>
        <w:ind w:right="113"/>
        <w:jc w:val="left"/>
        <w:rPr>
          <w:rFonts w:ascii="Calibri" w:hAnsi="Calibri" w:cs="Calibri"/>
          <w:sz w:val="22"/>
          <w:szCs w:val="22"/>
        </w:rPr>
      </w:pPr>
    </w:p>
    <w:p w:rsidR="0000652B" w:rsidRPr="00BD0043" w:rsidRDefault="0000652B" w:rsidP="0000652B">
      <w:pPr>
        <w:widowControl w:val="0"/>
        <w:numPr>
          <w:ilvl w:val="0"/>
          <w:numId w:val="15"/>
        </w:numPr>
        <w:tabs>
          <w:tab w:val="left" w:pos="426"/>
          <w:tab w:val="left" w:pos="1701"/>
        </w:tabs>
        <w:spacing w:line="276" w:lineRule="auto"/>
        <w:ind w:left="426"/>
        <w:rPr>
          <w:rFonts w:ascii="Calibri" w:hAnsi="Calibri" w:cs="Calibri"/>
          <w:sz w:val="22"/>
          <w:szCs w:val="22"/>
          <w:lang w:val="de-DE"/>
        </w:rPr>
      </w:pPr>
      <w:r w:rsidRPr="00BD0043">
        <w:rPr>
          <w:rFonts w:ascii="Calibri" w:hAnsi="Calibri" w:cs="Calibri"/>
          <w:sz w:val="22"/>
          <w:szCs w:val="22"/>
          <w:lang w:val="de-DE"/>
        </w:rPr>
        <w:t>Austria:</w:t>
      </w:r>
      <w:r w:rsidRPr="00BD0043">
        <w:rPr>
          <w:rFonts w:ascii="Calibri" w:hAnsi="Calibri" w:cs="Calibri"/>
          <w:sz w:val="22"/>
          <w:szCs w:val="22"/>
          <w:lang w:val="de-DE"/>
        </w:rPr>
        <w:tab/>
        <w:t>Bundesministerium für Bildung, Wissenschaft und Forschung</w:t>
      </w:r>
      <w:r>
        <w:rPr>
          <w:rFonts w:ascii="Calibri" w:hAnsi="Calibri" w:cs="Calibri"/>
          <w:sz w:val="22"/>
          <w:szCs w:val="22"/>
          <w:lang w:val="de-DE"/>
        </w:rPr>
        <w:t xml:space="preserve">, </w:t>
      </w:r>
      <w:r w:rsidRPr="00BD0043">
        <w:rPr>
          <w:rFonts w:ascii="Calibri" w:hAnsi="Calibri" w:cs="Calibri"/>
          <w:sz w:val="22"/>
          <w:szCs w:val="22"/>
          <w:lang w:val="de-DE"/>
        </w:rPr>
        <w:t>BMBWF</w:t>
      </w:r>
    </w:p>
    <w:p w:rsidR="0000652B" w:rsidRPr="001F18A6" w:rsidRDefault="0000652B" w:rsidP="0000652B">
      <w:pPr>
        <w:widowControl w:val="0"/>
        <w:numPr>
          <w:ilvl w:val="0"/>
          <w:numId w:val="15"/>
        </w:numPr>
        <w:tabs>
          <w:tab w:val="left" w:pos="426"/>
          <w:tab w:val="left" w:pos="1701"/>
        </w:tabs>
        <w:spacing w:line="276" w:lineRule="auto"/>
        <w:ind w:left="426"/>
        <w:rPr>
          <w:rFonts w:ascii="Calibri" w:hAnsi="Calibri" w:cs="Calibri"/>
          <w:sz w:val="22"/>
          <w:szCs w:val="22"/>
          <w:lang w:val="es-ES"/>
        </w:rPr>
      </w:pPr>
      <w:r w:rsidRPr="001F18A6">
        <w:rPr>
          <w:rFonts w:ascii="Calibri" w:hAnsi="Calibri" w:cs="Calibri"/>
          <w:sz w:val="22"/>
          <w:szCs w:val="22"/>
          <w:lang w:val="es-ES"/>
        </w:rPr>
        <w:t>Bolivia:</w:t>
      </w:r>
      <w:r w:rsidRPr="001F18A6">
        <w:rPr>
          <w:rFonts w:ascii="Calibri" w:hAnsi="Calibri" w:cs="Calibri"/>
          <w:sz w:val="22"/>
          <w:szCs w:val="22"/>
          <w:lang w:val="es-ES"/>
        </w:rPr>
        <w:tab/>
        <w:t xml:space="preserve">Ministerio de Educación - Vice Ministerio de Ciencia y Tecnología, MINEDU </w:t>
      </w:r>
    </w:p>
    <w:p w:rsidR="0000652B" w:rsidRPr="001F18A6" w:rsidRDefault="0000652B" w:rsidP="0000652B">
      <w:pPr>
        <w:widowControl w:val="0"/>
        <w:numPr>
          <w:ilvl w:val="0"/>
          <w:numId w:val="15"/>
        </w:numPr>
        <w:tabs>
          <w:tab w:val="left" w:pos="426"/>
          <w:tab w:val="left" w:pos="1701"/>
          <w:tab w:val="left" w:pos="2127"/>
        </w:tabs>
        <w:spacing w:line="276" w:lineRule="auto"/>
        <w:ind w:left="426"/>
        <w:rPr>
          <w:rFonts w:ascii="Calibri" w:hAnsi="Calibri" w:cs="Calibri"/>
          <w:sz w:val="22"/>
          <w:szCs w:val="22"/>
          <w:lang w:val="es-ES"/>
        </w:rPr>
      </w:pPr>
      <w:r w:rsidRPr="001F18A6">
        <w:rPr>
          <w:rFonts w:ascii="Calibri" w:hAnsi="Calibri" w:cs="Calibri"/>
          <w:sz w:val="22"/>
          <w:szCs w:val="22"/>
          <w:lang w:val="es-ES"/>
        </w:rPr>
        <w:t xml:space="preserve">Brazil: </w:t>
      </w:r>
      <w:r w:rsidRPr="001F18A6">
        <w:rPr>
          <w:rFonts w:ascii="Calibri" w:hAnsi="Calibri" w:cs="Calibri"/>
          <w:sz w:val="22"/>
          <w:szCs w:val="22"/>
          <w:lang w:val="es-ES"/>
        </w:rPr>
        <w:tab/>
      </w:r>
      <w:proofErr w:type="spellStart"/>
      <w:r w:rsidRPr="001F18A6">
        <w:rPr>
          <w:rFonts w:ascii="Calibri" w:hAnsi="Calibri" w:cs="Calibri"/>
          <w:sz w:val="22"/>
          <w:szCs w:val="22"/>
          <w:lang w:val="es-ES"/>
        </w:rPr>
        <w:t>Conselho</w:t>
      </w:r>
      <w:proofErr w:type="spellEnd"/>
      <w:r w:rsidRPr="001F18A6">
        <w:rPr>
          <w:rFonts w:ascii="Calibri" w:hAnsi="Calibri" w:cs="Calibri"/>
          <w:sz w:val="22"/>
          <w:szCs w:val="22"/>
          <w:lang w:val="es-ES"/>
        </w:rPr>
        <w:t xml:space="preserve"> Nacional de </w:t>
      </w:r>
      <w:proofErr w:type="spellStart"/>
      <w:r w:rsidRPr="001F18A6">
        <w:rPr>
          <w:rFonts w:ascii="Calibri" w:hAnsi="Calibri" w:cs="Calibri"/>
          <w:sz w:val="22"/>
          <w:szCs w:val="22"/>
          <w:lang w:val="es-ES"/>
        </w:rPr>
        <w:t>Desenvolvimento</w:t>
      </w:r>
      <w:proofErr w:type="spellEnd"/>
      <w:r w:rsidRPr="001F18A6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1F18A6">
        <w:rPr>
          <w:rFonts w:ascii="Calibri" w:hAnsi="Calibri" w:cs="Calibri"/>
          <w:sz w:val="22"/>
          <w:szCs w:val="22"/>
          <w:lang w:val="es-ES"/>
        </w:rPr>
        <w:t>Cientifico</w:t>
      </w:r>
      <w:proofErr w:type="spellEnd"/>
      <w:r w:rsidRPr="001F18A6">
        <w:rPr>
          <w:rFonts w:ascii="Calibri" w:hAnsi="Calibri" w:cs="Calibri"/>
          <w:sz w:val="22"/>
          <w:szCs w:val="22"/>
          <w:lang w:val="es-ES"/>
        </w:rPr>
        <w:t xml:space="preserve"> e Tecnológico, </w:t>
      </w:r>
      <w:proofErr w:type="spellStart"/>
      <w:r w:rsidRPr="001F18A6">
        <w:rPr>
          <w:rFonts w:ascii="Calibri" w:hAnsi="Calibri" w:cs="Calibri"/>
          <w:sz w:val="22"/>
          <w:szCs w:val="22"/>
          <w:lang w:val="es-ES"/>
        </w:rPr>
        <w:t>CNPq</w:t>
      </w:r>
      <w:proofErr w:type="spellEnd"/>
    </w:p>
    <w:p w:rsidR="0000652B" w:rsidRPr="005E6FDA" w:rsidRDefault="0000652B" w:rsidP="0000652B">
      <w:pPr>
        <w:widowControl w:val="0"/>
        <w:numPr>
          <w:ilvl w:val="0"/>
          <w:numId w:val="15"/>
        </w:numPr>
        <w:tabs>
          <w:tab w:val="left" w:pos="426"/>
          <w:tab w:val="left" w:pos="1701"/>
          <w:tab w:val="left" w:pos="2127"/>
        </w:tabs>
        <w:spacing w:line="276" w:lineRule="auto"/>
        <w:ind w:left="426"/>
        <w:rPr>
          <w:rFonts w:ascii="Calibri" w:hAnsi="Calibri" w:cs="Calibri"/>
          <w:sz w:val="22"/>
          <w:szCs w:val="22"/>
          <w:lang w:val="es-ES"/>
        </w:rPr>
      </w:pPr>
      <w:r w:rsidRPr="005E6FDA">
        <w:rPr>
          <w:rFonts w:ascii="Calibri" w:hAnsi="Calibri" w:cs="Calibri"/>
          <w:sz w:val="22"/>
          <w:szCs w:val="22"/>
          <w:lang w:val="es-ES"/>
        </w:rPr>
        <w:t xml:space="preserve">Brazil: </w:t>
      </w:r>
      <w:r w:rsidRPr="005E6FDA">
        <w:rPr>
          <w:rFonts w:ascii="Calibri" w:hAnsi="Calibri" w:cs="Calibri"/>
          <w:sz w:val="22"/>
          <w:szCs w:val="22"/>
          <w:lang w:val="es-ES"/>
        </w:rPr>
        <w:tab/>
      </w:r>
      <w:proofErr w:type="spellStart"/>
      <w:r w:rsidRPr="005E6FDA">
        <w:rPr>
          <w:rFonts w:ascii="Calibri" w:hAnsi="Calibri" w:cs="Calibri"/>
          <w:sz w:val="22"/>
          <w:szCs w:val="22"/>
          <w:lang w:val="es-ES"/>
        </w:rPr>
        <w:t>Conselho</w:t>
      </w:r>
      <w:proofErr w:type="spellEnd"/>
      <w:r w:rsidRPr="005E6FDA">
        <w:rPr>
          <w:rFonts w:ascii="Calibri" w:hAnsi="Calibri" w:cs="Calibri"/>
          <w:sz w:val="22"/>
          <w:szCs w:val="22"/>
          <w:lang w:val="es-ES"/>
        </w:rPr>
        <w:t xml:space="preserve"> Nacional das </w:t>
      </w:r>
      <w:proofErr w:type="spellStart"/>
      <w:r w:rsidRPr="005E6FDA">
        <w:rPr>
          <w:rFonts w:ascii="Calibri" w:hAnsi="Calibri" w:cs="Calibri"/>
          <w:sz w:val="22"/>
          <w:szCs w:val="22"/>
          <w:lang w:val="es-ES"/>
        </w:rPr>
        <w:t>Fundações</w:t>
      </w:r>
      <w:proofErr w:type="spellEnd"/>
      <w:r w:rsidRPr="005E6FDA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5E6FDA">
        <w:rPr>
          <w:rFonts w:ascii="Calibri" w:hAnsi="Calibri" w:cs="Calibri"/>
          <w:sz w:val="22"/>
          <w:szCs w:val="22"/>
          <w:lang w:val="es-ES"/>
        </w:rPr>
        <w:t>Estaduais</w:t>
      </w:r>
      <w:proofErr w:type="spellEnd"/>
      <w:r w:rsidRPr="005E6FDA">
        <w:rPr>
          <w:rFonts w:ascii="Calibri" w:hAnsi="Calibri" w:cs="Calibri"/>
          <w:sz w:val="22"/>
          <w:szCs w:val="22"/>
          <w:lang w:val="es-ES"/>
        </w:rPr>
        <w:t xml:space="preserve"> de Amparo à Pesquisa</w:t>
      </w:r>
      <w:r>
        <w:rPr>
          <w:rFonts w:ascii="Calibri" w:hAnsi="Calibri" w:cs="Calibri"/>
          <w:sz w:val="22"/>
          <w:szCs w:val="22"/>
          <w:lang w:val="es-ES"/>
        </w:rPr>
        <w:t xml:space="preserve">, </w:t>
      </w:r>
      <w:r w:rsidRPr="005E6FDA">
        <w:rPr>
          <w:rFonts w:ascii="Calibri" w:hAnsi="Calibri" w:cs="Calibri"/>
          <w:sz w:val="22"/>
          <w:szCs w:val="22"/>
          <w:lang w:val="es-ES"/>
        </w:rPr>
        <w:t>CONFAP</w:t>
      </w:r>
    </w:p>
    <w:p w:rsidR="0000652B" w:rsidRPr="005E6FDA" w:rsidRDefault="0000652B" w:rsidP="0000652B">
      <w:pPr>
        <w:widowControl w:val="0"/>
        <w:numPr>
          <w:ilvl w:val="0"/>
          <w:numId w:val="15"/>
        </w:numPr>
        <w:tabs>
          <w:tab w:val="left" w:pos="426"/>
          <w:tab w:val="left" w:pos="1701"/>
        </w:tabs>
        <w:spacing w:line="276" w:lineRule="auto"/>
        <w:ind w:left="426"/>
        <w:rPr>
          <w:rFonts w:ascii="Calibri" w:hAnsi="Calibri" w:cs="Calibri"/>
          <w:sz w:val="22"/>
          <w:szCs w:val="22"/>
          <w:lang w:val="es-ES"/>
        </w:rPr>
      </w:pPr>
      <w:proofErr w:type="spellStart"/>
      <w:r w:rsidRPr="005E6FDA">
        <w:rPr>
          <w:rFonts w:ascii="Calibri" w:hAnsi="Calibri" w:cs="Calibri"/>
          <w:sz w:val="22"/>
          <w:szCs w:val="22"/>
          <w:lang w:val="es-ES"/>
        </w:rPr>
        <w:t>Dominican</w:t>
      </w:r>
      <w:proofErr w:type="spellEnd"/>
      <w:r w:rsidRPr="005E6FDA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5E6FDA">
        <w:rPr>
          <w:rFonts w:ascii="Calibri" w:hAnsi="Calibri" w:cs="Calibri"/>
          <w:sz w:val="22"/>
          <w:szCs w:val="22"/>
          <w:lang w:val="es-ES"/>
        </w:rPr>
        <w:t>Republic</w:t>
      </w:r>
      <w:proofErr w:type="spellEnd"/>
      <w:r w:rsidRPr="005E6FDA">
        <w:rPr>
          <w:rFonts w:ascii="Calibri" w:hAnsi="Calibri" w:cs="Calibri"/>
          <w:sz w:val="22"/>
          <w:szCs w:val="22"/>
          <w:lang w:val="es-ES"/>
        </w:rPr>
        <w:t>: Ministerio de Educación Superior, Ciencia y Tecnología, MESCyT</w:t>
      </w:r>
    </w:p>
    <w:p w:rsidR="0000652B" w:rsidRPr="005E6FDA" w:rsidRDefault="0000652B" w:rsidP="0000652B">
      <w:pPr>
        <w:widowControl w:val="0"/>
        <w:numPr>
          <w:ilvl w:val="0"/>
          <w:numId w:val="15"/>
        </w:numPr>
        <w:tabs>
          <w:tab w:val="left" w:pos="426"/>
          <w:tab w:val="left" w:pos="1701"/>
        </w:tabs>
        <w:spacing w:line="276" w:lineRule="auto"/>
        <w:ind w:left="426"/>
        <w:rPr>
          <w:rFonts w:ascii="Calibri" w:hAnsi="Calibri" w:cs="Calibri"/>
          <w:sz w:val="22"/>
          <w:szCs w:val="22"/>
          <w:lang w:val="de-DE"/>
        </w:rPr>
      </w:pPr>
      <w:r w:rsidRPr="005E6FDA">
        <w:rPr>
          <w:rFonts w:ascii="Calibri" w:hAnsi="Calibri" w:cs="Calibri"/>
          <w:sz w:val="22"/>
          <w:szCs w:val="22"/>
          <w:lang w:val="de-DE"/>
        </w:rPr>
        <w:t xml:space="preserve">Germany: </w:t>
      </w:r>
      <w:r w:rsidRPr="005E6FDA">
        <w:rPr>
          <w:rFonts w:ascii="Calibri" w:hAnsi="Calibri" w:cs="Calibri"/>
          <w:sz w:val="22"/>
          <w:szCs w:val="22"/>
          <w:lang w:val="de-DE"/>
        </w:rPr>
        <w:tab/>
        <w:t>Bundesministerium für Bildung und Forschung, BMBF</w:t>
      </w:r>
    </w:p>
    <w:p w:rsidR="0000652B" w:rsidRPr="005E6FDA" w:rsidRDefault="0000652B" w:rsidP="0000652B">
      <w:pPr>
        <w:widowControl w:val="0"/>
        <w:numPr>
          <w:ilvl w:val="0"/>
          <w:numId w:val="15"/>
        </w:numPr>
        <w:tabs>
          <w:tab w:val="left" w:pos="426"/>
          <w:tab w:val="left" w:pos="1701"/>
          <w:tab w:val="left" w:pos="2127"/>
        </w:tabs>
        <w:spacing w:line="276" w:lineRule="auto"/>
        <w:ind w:left="426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E6FDA">
        <w:rPr>
          <w:rFonts w:ascii="Calibri" w:hAnsi="Calibri" w:cs="Calibri"/>
          <w:sz w:val="22"/>
          <w:szCs w:val="22"/>
        </w:rPr>
        <w:t>Italy</w:t>
      </w:r>
      <w:proofErr w:type="spellEnd"/>
      <w:r w:rsidRPr="005E6FDA">
        <w:rPr>
          <w:rFonts w:ascii="Calibri" w:hAnsi="Calibri" w:cs="Calibri"/>
          <w:sz w:val="22"/>
          <w:szCs w:val="22"/>
        </w:rPr>
        <w:t>:</w:t>
      </w:r>
      <w:proofErr w:type="gramEnd"/>
      <w:r w:rsidRPr="005E6FDA">
        <w:rPr>
          <w:rFonts w:ascii="Calibri" w:hAnsi="Calibri" w:cs="Calibri"/>
          <w:sz w:val="22"/>
          <w:szCs w:val="22"/>
        </w:rPr>
        <w:tab/>
      </w:r>
      <w:proofErr w:type="spellStart"/>
      <w:r w:rsidRPr="005E6FDA">
        <w:rPr>
          <w:rFonts w:ascii="Calibri" w:hAnsi="Calibri" w:cs="Calibri"/>
          <w:sz w:val="22"/>
          <w:szCs w:val="22"/>
        </w:rPr>
        <w:t>Consiglio</w:t>
      </w:r>
      <w:proofErr w:type="spellEnd"/>
      <w:r w:rsidRPr="005E6FDA">
        <w:rPr>
          <w:rFonts w:ascii="Calibri" w:hAnsi="Calibri" w:cs="Calibri"/>
          <w:sz w:val="22"/>
          <w:szCs w:val="22"/>
        </w:rPr>
        <w:t xml:space="preserve"> Nazionale delle </w:t>
      </w:r>
      <w:proofErr w:type="spellStart"/>
      <w:r w:rsidRPr="005E6FDA">
        <w:rPr>
          <w:rFonts w:ascii="Calibri" w:hAnsi="Calibri" w:cs="Calibri"/>
          <w:sz w:val="22"/>
          <w:szCs w:val="22"/>
        </w:rPr>
        <w:t>Ricerche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5E6FDA">
        <w:rPr>
          <w:rFonts w:ascii="Calibri" w:hAnsi="Calibri" w:cs="Calibri"/>
          <w:sz w:val="22"/>
          <w:szCs w:val="22"/>
        </w:rPr>
        <w:t>CNR</w:t>
      </w:r>
    </w:p>
    <w:p w:rsidR="0000652B" w:rsidRPr="005E6FDA" w:rsidRDefault="0000652B" w:rsidP="0000652B">
      <w:pPr>
        <w:widowControl w:val="0"/>
        <w:numPr>
          <w:ilvl w:val="0"/>
          <w:numId w:val="15"/>
        </w:numPr>
        <w:tabs>
          <w:tab w:val="left" w:pos="426"/>
          <w:tab w:val="left" w:pos="1701"/>
          <w:tab w:val="left" w:pos="2127"/>
        </w:tabs>
        <w:spacing w:line="276" w:lineRule="auto"/>
        <w:ind w:left="426"/>
        <w:rPr>
          <w:rFonts w:ascii="Calibri" w:hAnsi="Calibri" w:cs="Calibri"/>
          <w:sz w:val="22"/>
          <w:szCs w:val="22"/>
          <w:lang w:val="es-ES"/>
        </w:rPr>
      </w:pPr>
      <w:proofErr w:type="spellStart"/>
      <w:r w:rsidRPr="005E6FDA">
        <w:rPr>
          <w:rFonts w:ascii="Calibri" w:hAnsi="Calibri" w:cs="Calibri"/>
          <w:sz w:val="22"/>
          <w:szCs w:val="22"/>
          <w:lang w:val="es-ES"/>
        </w:rPr>
        <w:t>Panama</w:t>
      </w:r>
      <w:proofErr w:type="spellEnd"/>
      <w:r w:rsidRPr="005E6FDA">
        <w:rPr>
          <w:rFonts w:ascii="Calibri" w:hAnsi="Calibri" w:cs="Calibri"/>
          <w:sz w:val="22"/>
          <w:szCs w:val="22"/>
          <w:lang w:val="es-ES"/>
        </w:rPr>
        <w:t xml:space="preserve">: </w:t>
      </w:r>
      <w:r w:rsidRPr="005E6FDA">
        <w:rPr>
          <w:rFonts w:ascii="Calibri" w:hAnsi="Calibri" w:cs="Calibri"/>
          <w:sz w:val="22"/>
          <w:szCs w:val="22"/>
          <w:lang w:val="es-ES"/>
        </w:rPr>
        <w:tab/>
        <w:t>Secretaria Nacional de Ciencia, Tecnología e Innovación, SENACYT</w:t>
      </w:r>
    </w:p>
    <w:p w:rsidR="0000652B" w:rsidRPr="005E6FDA" w:rsidRDefault="0000652B" w:rsidP="0000652B">
      <w:pPr>
        <w:widowControl w:val="0"/>
        <w:numPr>
          <w:ilvl w:val="0"/>
          <w:numId w:val="15"/>
        </w:numPr>
        <w:tabs>
          <w:tab w:val="left" w:pos="426"/>
          <w:tab w:val="left" w:pos="1701"/>
          <w:tab w:val="left" w:pos="2127"/>
        </w:tabs>
        <w:spacing w:line="276" w:lineRule="auto"/>
        <w:ind w:left="426"/>
        <w:rPr>
          <w:rFonts w:ascii="Calibri" w:hAnsi="Calibri" w:cs="Calibri"/>
          <w:sz w:val="22"/>
          <w:szCs w:val="22"/>
          <w:lang w:val="es-ES"/>
        </w:rPr>
      </w:pPr>
      <w:proofErr w:type="spellStart"/>
      <w:r w:rsidRPr="005E6FDA">
        <w:rPr>
          <w:rFonts w:ascii="Calibri" w:hAnsi="Calibri" w:cs="Calibri"/>
          <w:sz w:val="22"/>
          <w:szCs w:val="22"/>
          <w:lang w:val="es-ES"/>
        </w:rPr>
        <w:t>Peru</w:t>
      </w:r>
      <w:proofErr w:type="spellEnd"/>
      <w:r w:rsidRPr="005E6FDA">
        <w:rPr>
          <w:rFonts w:ascii="Calibri" w:hAnsi="Calibri" w:cs="Calibri"/>
          <w:sz w:val="22"/>
          <w:szCs w:val="22"/>
          <w:lang w:val="es-ES"/>
        </w:rPr>
        <w:t xml:space="preserve">: </w:t>
      </w:r>
      <w:r w:rsidRPr="005E6FDA">
        <w:rPr>
          <w:rFonts w:ascii="Calibri" w:hAnsi="Calibri" w:cs="Calibri"/>
          <w:sz w:val="22"/>
          <w:szCs w:val="22"/>
          <w:lang w:val="es-ES"/>
        </w:rPr>
        <w:tab/>
        <w:t>Consejo Nacional de Ciencia Tecnología e Innovación Tecnológica, CONCYTEC</w:t>
      </w:r>
    </w:p>
    <w:p w:rsidR="0000652B" w:rsidRPr="005E6FDA" w:rsidRDefault="0000652B" w:rsidP="0000652B">
      <w:pPr>
        <w:widowControl w:val="0"/>
        <w:numPr>
          <w:ilvl w:val="0"/>
          <w:numId w:val="15"/>
        </w:numPr>
        <w:tabs>
          <w:tab w:val="left" w:pos="426"/>
          <w:tab w:val="left" w:pos="1701"/>
          <w:tab w:val="left" w:pos="2127"/>
        </w:tabs>
        <w:spacing w:line="276" w:lineRule="auto"/>
        <w:ind w:left="426"/>
        <w:rPr>
          <w:rFonts w:ascii="Calibri" w:hAnsi="Calibri" w:cs="Calibri"/>
          <w:sz w:val="22"/>
          <w:szCs w:val="22"/>
          <w:lang w:val="en-GB"/>
        </w:rPr>
      </w:pPr>
      <w:r w:rsidRPr="005E6FDA">
        <w:rPr>
          <w:rFonts w:ascii="Calibri" w:hAnsi="Calibri" w:cs="Calibri"/>
          <w:sz w:val="22"/>
          <w:szCs w:val="22"/>
          <w:lang w:val="en-GB"/>
        </w:rPr>
        <w:t>Poland:</w:t>
      </w:r>
      <w:r w:rsidRPr="005E6FDA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Pr="005E6FDA">
        <w:rPr>
          <w:rFonts w:ascii="Calibri" w:hAnsi="Calibri" w:cs="Calibri"/>
          <w:sz w:val="22"/>
          <w:szCs w:val="22"/>
          <w:lang w:val="en-GB"/>
        </w:rPr>
        <w:t>Narodowe</w:t>
      </w:r>
      <w:proofErr w:type="spellEnd"/>
      <w:r w:rsidRPr="005E6FDA">
        <w:rPr>
          <w:rFonts w:ascii="Calibri" w:hAnsi="Calibri" w:cs="Calibri"/>
          <w:sz w:val="22"/>
          <w:szCs w:val="22"/>
          <w:lang w:val="en-GB"/>
        </w:rPr>
        <w:t xml:space="preserve"> Centrum </w:t>
      </w:r>
      <w:proofErr w:type="spellStart"/>
      <w:r w:rsidRPr="005E6FDA">
        <w:rPr>
          <w:rFonts w:ascii="Calibri" w:hAnsi="Calibri" w:cs="Calibri"/>
          <w:sz w:val="22"/>
          <w:szCs w:val="22"/>
          <w:lang w:val="en-GB"/>
        </w:rPr>
        <w:t>Badań</w:t>
      </w:r>
      <w:proofErr w:type="spellEnd"/>
      <w:r w:rsidRPr="005E6FDA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5E6FDA">
        <w:rPr>
          <w:rFonts w:ascii="Calibri" w:hAnsi="Calibri" w:cs="Calibri"/>
          <w:sz w:val="22"/>
          <w:szCs w:val="22"/>
          <w:lang w:val="en-GB"/>
        </w:rPr>
        <w:t>i</w:t>
      </w:r>
      <w:proofErr w:type="spellEnd"/>
      <w:r w:rsidRPr="005E6FDA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5E6FDA">
        <w:rPr>
          <w:rFonts w:ascii="Calibri" w:hAnsi="Calibri" w:cs="Calibri"/>
          <w:sz w:val="22"/>
          <w:szCs w:val="22"/>
          <w:lang w:val="en-GB"/>
        </w:rPr>
        <w:t>Rozwoju</w:t>
      </w:r>
      <w:proofErr w:type="spellEnd"/>
      <w:r w:rsidRPr="005E6FDA">
        <w:rPr>
          <w:rFonts w:ascii="Calibri" w:hAnsi="Calibri" w:cs="Calibri"/>
          <w:sz w:val="22"/>
          <w:szCs w:val="22"/>
          <w:lang w:val="en-GB"/>
        </w:rPr>
        <w:t>, NCBR</w:t>
      </w:r>
    </w:p>
    <w:p w:rsidR="0000652B" w:rsidRPr="005E6FDA" w:rsidRDefault="0000652B" w:rsidP="0000652B">
      <w:pPr>
        <w:widowControl w:val="0"/>
        <w:numPr>
          <w:ilvl w:val="0"/>
          <w:numId w:val="15"/>
        </w:numPr>
        <w:tabs>
          <w:tab w:val="left" w:pos="426"/>
          <w:tab w:val="left" w:pos="1701"/>
          <w:tab w:val="left" w:pos="2127"/>
        </w:tabs>
        <w:spacing w:line="276" w:lineRule="auto"/>
        <w:ind w:left="426"/>
        <w:rPr>
          <w:rFonts w:ascii="Calibri" w:hAnsi="Calibri" w:cs="Calibri"/>
          <w:sz w:val="22"/>
          <w:szCs w:val="22"/>
          <w:lang w:val="es-ES"/>
        </w:rPr>
      </w:pPr>
      <w:r w:rsidRPr="005E6FDA">
        <w:rPr>
          <w:rFonts w:ascii="Calibri" w:hAnsi="Calibri" w:cs="Calibri"/>
          <w:sz w:val="22"/>
          <w:szCs w:val="22"/>
          <w:lang w:val="es-ES"/>
        </w:rPr>
        <w:t xml:space="preserve">Portugal: </w:t>
      </w:r>
      <w:r w:rsidRPr="005E6FDA">
        <w:rPr>
          <w:rFonts w:ascii="Calibri" w:hAnsi="Calibri" w:cs="Calibri"/>
          <w:sz w:val="22"/>
          <w:szCs w:val="22"/>
          <w:lang w:val="es-ES"/>
        </w:rPr>
        <w:tab/>
      </w:r>
      <w:proofErr w:type="spellStart"/>
      <w:r w:rsidRPr="005E6FDA">
        <w:rPr>
          <w:rFonts w:ascii="Calibri" w:hAnsi="Calibri" w:cs="Calibri"/>
          <w:sz w:val="22"/>
          <w:szCs w:val="22"/>
          <w:lang w:val="es-ES"/>
        </w:rPr>
        <w:t>Fundação</w:t>
      </w:r>
      <w:proofErr w:type="spellEnd"/>
      <w:r w:rsidRPr="005E6FDA">
        <w:rPr>
          <w:rFonts w:ascii="Calibri" w:hAnsi="Calibri" w:cs="Calibri"/>
          <w:sz w:val="22"/>
          <w:szCs w:val="22"/>
          <w:lang w:val="es-ES"/>
        </w:rPr>
        <w:t xml:space="preserve"> para a </w:t>
      </w:r>
      <w:proofErr w:type="spellStart"/>
      <w:r w:rsidRPr="005E6FDA">
        <w:rPr>
          <w:rFonts w:ascii="Calibri" w:hAnsi="Calibri" w:cs="Calibri"/>
          <w:sz w:val="22"/>
          <w:szCs w:val="22"/>
          <w:lang w:val="es-ES"/>
        </w:rPr>
        <w:t>Ciência</w:t>
      </w:r>
      <w:proofErr w:type="spellEnd"/>
      <w:r w:rsidRPr="005E6FDA">
        <w:rPr>
          <w:rFonts w:ascii="Calibri" w:hAnsi="Calibri" w:cs="Calibri"/>
          <w:sz w:val="22"/>
          <w:szCs w:val="22"/>
          <w:lang w:val="es-ES"/>
        </w:rPr>
        <w:t xml:space="preserve"> e a </w:t>
      </w:r>
      <w:proofErr w:type="spellStart"/>
      <w:r w:rsidRPr="005E6FDA">
        <w:rPr>
          <w:rFonts w:ascii="Calibri" w:hAnsi="Calibri" w:cs="Calibri"/>
          <w:sz w:val="22"/>
          <w:szCs w:val="22"/>
          <w:lang w:val="es-ES"/>
        </w:rPr>
        <w:t>Tecnologia</w:t>
      </w:r>
      <w:proofErr w:type="spellEnd"/>
      <w:r w:rsidRPr="005E6FDA">
        <w:rPr>
          <w:rFonts w:ascii="Calibri" w:hAnsi="Calibri" w:cs="Calibri"/>
          <w:sz w:val="22"/>
          <w:szCs w:val="22"/>
          <w:lang w:val="es-ES"/>
        </w:rPr>
        <w:t>, FCT</w:t>
      </w:r>
    </w:p>
    <w:p w:rsidR="0000652B" w:rsidRPr="005E6FDA" w:rsidRDefault="0000652B" w:rsidP="0000652B">
      <w:pPr>
        <w:widowControl w:val="0"/>
        <w:numPr>
          <w:ilvl w:val="0"/>
          <w:numId w:val="15"/>
        </w:numPr>
        <w:tabs>
          <w:tab w:val="left" w:pos="426"/>
          <w:tab w:val="left" w:pos="1701"/>
          <w:tab w:val="left" w:pos="2127"/>
        </w:tabs>
        <w:spacing w:line="276" w:lineRule="auto"/>
        <w:ind w:left="426"/>
        <w:rPr>
          <w:rFonts w:ascii="Calibri" w:hAnsi="Calibri" w:cs="Calibri"/>
          <w:sz w:val="22"/>
          <w:szCs w:val="22"/>
          <w:lang w:val="en-GB"/>
        </w:rPr>
      </w:pPr>
      <w:r w:rsidRPr="005E6FDA">
        <w:rPr>
          <w:rFonts w:ascii="Calibri" w:hAnsi="Calibri" w:cs="Calibri"/>
          <w:sz w:val="22"/>
          <w:szCs w:val="22"/>
          <w:lang w:val="en-GB"/>
        </w:rPr>
        <w:t>Spain:</w:t>
      </w:r>
      <w:r w:rsidRPr="005E6FDA">
        <w:rPr>
          <w:rFonts w:ascii="Calibri" w:hAnsi="Calibri" w:cs="Calibri"/>
          <w:sz w:val="22"/>
          <w:szCs w:val="22"/>
          <w:lang w:val="en-GB"/>
        </w:rPr>
        <w:tab/>
        <w:t xml:space="preserve">Instituto </w:t>
      </w:r>
      <w:r>
        <w:rPr>
          <w:rFonts w:ascii="Calibri" w:hAnsi="Calibri" w:cs="Calibri"/>
          <w:sz w:val="22"/>
          <w:szCs w:val="22"/>
          <w:lang w:val="en-GB"/>
        </w:rPr>
        <w:t xml:space="preserve">de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Salud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5E6FDA">
        <w:rPr>
          <w:rFonts w:ascii="Calibri" w:hAnsi="Calibri" w:cs="Calibri"/>
          <w:sz w:val="22"/>
          <w:szCs w:val="22"/>
          <w:lang w:val="en-GB"/>
        </w:rPr>
        <w:t>Carlos III, ISCIII</w:t>
      </w:r>
    </w:p>
    <w:p w:rsidR="0000652B" w:rsidRPr="005E6FDA" w:rsidRDefault="0000652B" w:rsidP="0000652B">
      <w:pPr>
        <w:widowControl w:val="0"/>
        <w:numPr>
          <w:ilvl w:val="0"/>
          <w:numId w:val="15"/>
        </w:numPr>
        <w:tabs>
          <w:tab w:val="left" w:pos="426"/>
          <w:tab w:val="left" w:pos="1701"/>
        </w:tabs>
        <w:spacing w:line="276" w:lineRule="auto"/>
        <w:ind w:left="426"/>
        <w:rPr>
          <w:rFonts w:ascii="Calibri" w:hAnsi="Calibri" w:cs="Calibri"/>
          <w:sz w:val="22"/>
          <w:szCs w:val="22"/>
          <w:lang w:val="es-ES"/>
        </w:rPr>
      </w:pPr>
      <w:proofErr w:type="spellStart"/>
      <w:r w:rsidRPr="005E6FDA">
        <w:rPr>
          <w:rFonts w:ascii="Calibri" w:hAnsi="Calibri" w:cs="Calibri"/>
          <w:sz w:val="22"/>
          <w:szCs w:val="22"/>
          <w:lang w:val="es-ES"/>
        </w:rPr>
        <w:t>Spain</w:t>
      </w:r>
      <w:proofErr w:type="spellEnd"/>
      <w:r w:rsidRPr="005E6FDA">
        <w:rPr>
          <w:rFonts w:ascii="Calibri" w:hAnsi="Calibri" w:cs="Calibri"/>
          <w:sz w:val="22"/>
          <w:szCs w:val="22"/>
          <w:lang w:val="es-ES"/>
        </w:rPr>
        <w:t xml:space="preserve">: </w:t>
      </w:r>
      <w:r w:rsidRPr="005E6FDA">
        <w:rPr>
          <w:rFonts w:ascii="Calibri" w:hAnsi="Calibri" w:cs="Calibri"/>
          <w:sz w:val="22"/>
          <w:szCs w:val="22"/>
          <w:lang w:val="es-ES"/>
        </w:rPr>
        <w:tab/>
        <w:t>Agencia Estatal de Investigación, AEI</w:t>
      </w:r>
    </w:p>
    <w:p w:rsidR="0000652B" w:rsidRPr="004273BD" w:rsidRDefault="0000652B" w:rsidP="0000652B">
      <w:pPr>
        <w:widowControl w:val="0"/>
        <w:numPr>
          <w:ilvl w:val="0"/>
          <w:numId w:val="15"/>
        </w:numPr>
        <w:tabs>
          <w:tab w:val="left" w:pos="426"/>
          <w:tab w:val="left" w:pos="1701"/>
          <w:tab w:val="left" w:pos="2127"/>
        </w:tabs>
        <w:spacing w:line="276" w:lineRule="auto"/>
        <w:ind w:left="426"/>
        <w:rPr>
          <w:rFonts w:ascii="Calibri" w:hAnsi="Calibri" w:cs="Calibri"/>
          <w:sz w:val="22"/>
          <w:szCs w:val="22"/>
          <w:lang w:val="es-ES"/>
        </w:rPr>
      </w:pPr>
      <w:proofErr w:type="spellStart"/>
      <w:r w:rsidRPr="004273BD">
        <w:rPr>
          <w:rFonts w:ascii="Calibri" w:hAnsi="Calibri" w:cs="Calibri"/>
          <w:sz w:val="22"/>
          <w:szCs w:val="22"/>
          <w:lang w:val="es-ES"/>
        </w:rPr>
        <w:t>Turkey</w:t>
      </w:r>
      <w:proofErr w:type="spellEnd"/>
      <w:r w:rsidRPr="004273BD">
        <w:rPr>
          <w:rFonts w:ascii="Calibri" w:hAnsi="Calibri" w:cs="Calibri"/>
          <w:sz w:val="22"/>
          <w:szCs w:val="22"/>
          <w:lang w:val="es-ES"/>
        </w:rPr>
        <w:t xml:space="preserve">: </w:t>
      </w:r>
      <w:r w:rsidRPr="004273BD">
        <w:rPr>
          <w:rFonts w:ascii="Calibri" w:hAnsi="Calibri" w:cs="Calibri"/>
          <w:sz w:val="22"/>
          <w:szCs w:val="22"/>
          <w:lang w:val="es-ES"/>
        </w:rPr>
        <w:tab/>
      </w:r>
      <w:proofErr w:type="spellStart"/>
      <w:r w:rsidRPr="004273BD">
        <w:rPr>
          <w:rFonts w:ascii="Calibri" w:hAnsi="Calibri" w:cs="Calibri"/>
          <w:sz w:val="22"/>
          <w:szCs w:val="22"/>
          <w:lang w:val="es-ES"/>
        </w:rPr>
        <w:t>Turkiye</w:t>
      </w:r>
      <w:proofErr w:type="spellEnd"/>
      <w:r w:rsidRPr="004273BD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4273BD">
        <w:rPr>
          <w:rFonts w:ascii="Calibri" w:hAnsi="Calibri" w:cs="Calibri"/>
          <w:sz w:val="22"/>
          <w:szCs w:val="22"/>
          <w:lang w:val="es-ES"/>
        </w:rPr>
        <w:t>Bilimsel</w:t>
      </w:r>
      <w:proofErr w:type="spellEnd"/>
      <w:r w:rsidRPr="004273BD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4273BD">
        <w:rPr>
          <w:rFonts w:ascii="Calibri" w:hAnsi="Calibri" w:cs="Calibri"/>
          <w:sz w:val="22"/>
          <w:szCs w:val="22"/>
          <w:lang w:val="es-ES"/>
        </w:rPr>
        <w:t>vê</w:t>
      </w:r>
      <w:proofErr w:type="spellEnd"/>
      <w:r w:rsidRPr="004273BD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4273BD">
        <w:rPr>
          <w:rFonts w:ascii="Calibri" w:hAnsi="Calibri" w:cs="Calibri"/>
          <w:sz w:val="22"/>
          <w:szCs w:val="22"/>
          <w:lang w:val="es-ES"/>
        </w:rPr>
        <w:t>Teknolojik</w:t>
      </w:r>
      <w:proofErr w:type="spellEnd"/>
      <w:r w:rsidRPr="004273BD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4273BD">
        <w:rPr>
          <w:rFonts w:ascii="Calibri" w:hAnsi="Calibri" w:cs="Calibri"/>
          <w:sz w:val="22"/>
          <w:szCs w:val="22"/>
          <w:lang w:val="es-ES"/>
        </w:rPr>
        <w:t>Arastirma</w:t>
      </w:r>
      <w:proofErr w:type="spellEnd"/>
      <w:r w:rsidRPr="004273BD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4273BD">
        <w:rPr>
          <w:rFonts w:ascii="Calibri" w:hAnsi="Calibri" w:cs="Calibri"/>
          <w:sz w:val="22"/>
          <w:szCs w:val="22"/>
          <w:lang w:val="es-ES"/>
        </w:rPr>
        <w:t>Kurumu</w:t>
      </w:r>
      <w:proofErr w:type="spellEnd"/>
      <w:r w:rsidRPr="004273BD">
        <w:rPr>
          <w:rFonts w:ascii="Calibri" w:hAnsi="Calibri" w:cs="Calibri"/>
          <w:sz w:val="22"/>
          <w:szCs w:val="22"/>
          <w:lang w:val="es-ES"/>
        </w:rPr>
        <w:t>, TUBITAK</w:t>
      </w:r>
    </w:p>
    <w:p w:rsidR="0000652B" w:rsidRPr="005E6FDA" w:rsidRDefault="0000652B" w:rsidP="0000652B">
      <w:pPr>
        <w:widowControl w:val="0"/>
        <w:numPr>
          <w:ilvl w:val="0"/>
          <w:numId w:val="15"/>
        </w:numPr>
        <w:tabs>
          <w:tab w:val="left" w:pos="426"/>
          <w:tab w:val="left" w:pos="1701"/>
        </w:tabs>
        <w:spacing w:line="276" w:lineRule="auto"/>
        <w:ind w:left="426"/>
        <w:rPr>
          <w:rFonts w:ascii="Calibri" w:hAnsi="Calibri" w:cs="Calibri"/>
          <w:sz w:val="22"/>
          <w:szCs w:val="22"/>
          <w:lang w:val="es-ES"/>
        </w:rPr>
      </w:pPr>
      <w:r w:rsidRPr="005E6FDA">
        <w:rPr>
          <w:rFonts w:ascii="Calibri" w:hAnsi="Calibri" w:cs="Calibri"/>
          <w:sz w:val="22"/>
          <w:szCs w:val="22"/>
          <w:lang w:val="es-ES"/>
        </w:rPr>
        <w:t>Uruguay:</w:t>
      </w:r>
      <w:r w:rsidRPr="005E6FDA">
        <w:rPr>
          <w:rFonts w:ascii="Calibri" w:hAnsi="Calibri" w:cs="Calibri"/>
          <w:sz w:val="22"/>
          <w:szCs w:val="22"/>
          <w:lang w:val="es-ES"/>
        </w:rPr>
        <w:tab/>
        <w:t>Agencia Nacional de Investigación e Innovación, ANII</w:t>
      </w:r>
    </w:p>
    <w:p w:rsidR="00047429" w:rsidRPr="001F18A6" w:rsidRDefault="00047429" w:rsidP="0000652B">
      <w:pPr>
        <w:tabs>
          <w:tab w:val="left" w:pos="547"/>
        </w:tabs>
        <w:spacing w:before="120" w:after="120"/>
        <w:jc w:val="both"/>
        <w:rPr>
          <w:rFonts w:ascii="Calibri" w:hAnsi="Calibri" w:cs="Arial"/>
          <w:iCs/>
          <w:sz w:val="22"/>
          <w:szCs w:val="22"/>
          <w:lang w:val="es-ES"/>
        </w:rPr>
      </w:pPr>
    </w:p>
    <w:p w:rsidR="00FE1A95" w:rsidRDefault="00FE1A95">
      <w:pPr>
        <w:rPr>
          <w:rFonts w:ascii="Calibri" w:hAnsi="Calibri" w:cs="Calibri"/>
          <w:b/>
          <w:bCs/>
          <w:color w:val="1F497D"/>
          <w:lang w:val="en-GB" w:eastAsia="de-DE"/>
        </w:rPr>
      </w:pPr>
      <w:r>
        <w:rPr>
          <w:rFonts w:ascii="Calibri" w:hAnsi="Calibri" w:cs="Calibri"/>
          <w:color w:val="1F497D"/>
          <w:lang w:val="en-GB"/>
        </w:rPr>
        <w:br w:type="page"/>
      </w:r>
    </w:p>
    <w:p w:rsidR="006A0FC8" w:rsidRPr="002F7388" w:rsidRDefault="006A0FC8" w:rsidP="00FE1A95">
      <w:pPr>
        <w:pStyle w:val="berschrift2"/>
        <w:shd w:val="clear" w:color="auto" w:fill="FFFFFF"/>
        <w:rPr>
          <w:rFonts w:ascii="Calibri" w:hAnsi="Calibri" w:cs="Calibri"/>
          <w:color w:val="1F497D"/>
          <w:sz w:val="24"/>
          <w:szCs w:val="24"/>
          <w:lang w:val="en-GB"/>
        </w:rPr>
      </w:pPr>
      <w:r w:rsidRPr="002F7388">
        <w:rPr>
          <w:rFonts w:ascii="Calibri" w:hAnsi="Calibri" w:cs="Calibri"/>
          <w:color w:val="1F497D"/>
          <w:sz w:val="24"/>
          <w:szCs w:val="24"/>
          <w:lang w:val="en-GB"/>
        </w:rPr>
        <w:lastRenderedPageBreak/>
        <w:t>T</w:t>
      </w:r>
      <w:r w:rsidR="0059668D" w:rsidRPr="002F7388">
        <w:rPr>
          <w:rFonts w:ascii="Calibri" w:hAnsi="Calibri" w:cs="Calibri"/>
          <w:color w:val="1F497D"/>
          <w:sz w:val="24"/>
          <w:szCs w:val="24"/>
          <w:lang w:val="en-GB"/>
        </w:rPr>
        <w:t xml:space="preserve">opics </w:t>
      </w:r>
      <w:r w:rsidR="00B879B0" w:rsidRPr="002F7388">
        <w:rPr>
          <w:rFonts w:ascii="Calibri" w:hAnsi="Calibri" w:cs="Calibri"/>
          <w:color w:val="1F497D"/>
          <w:sz w:val="24"/>
          <w:szCs w:val="24"/>
          <w:lang w:val="en-GB"/>
        </w:rPr>
        <w:t xml:space="preserve">in the </w:t>
      </w:r>
      <w:r w:rsidR="00B43DD6" w:rsidRPr="002F7388">
        <w:rPr>
          <w:rFonts w:ascii="Calibri" w:hAnsi="Calibri" w:cs="Calibri"/>
          <w:color w:val="1F497D"/>
          <w:sz w:val="24"/>
          <w:szCs w:val="24"/>
          <w:lang w:val="en-GB"/>
        </w:rPr>
        <w:t>4</w:t>
      </w:r>
      <w:r w:rsidR="00B43DD6" w:rsidRPr="00315E8C">
        <w:rPr>
          <w:rFonts w:ascii="Calibri" w:hAnsi="Calibri" w:cs="Calibri"/>
          <w:color w:val="1F497D"/>
          <w:sz w:val="24"/>
          <w:szCs w:val="24"/>
          <w:lang w:val="en-GB"/>
        </w:rPr>
        <w:t>th</w:t>
      </w:r>
      <w:r w:rsidR="00B43DD6" w:rsidRPr="002F7388">
        <w:rPr>
          <w:rFonts w:ascii="Calibri" w:hAnsi="Calibri" w:cs="Calibri"/>
          <w:color w:val="1F497D"/>
          <w:sz w:val="24"/>
          <w:szCs w:val="24"/>
          <w:lang w:val="en-GB"/>
        </w:rPr>
        <w:t xml:space="preserve"> </w:t>
      </w:r>
      <w:r w:rsidRPr="002F7388">
        <w:rPr>
          <w:rFonts w:ascii="Calibri" w:hAnsi="Calibri" w:cs="Calibri"/>
          <w:color w:val="1F497D"/>
          <w:sz w:val="24"/>
          <w:szCs w:val="24"/>
          <w:lang w:val="en-GB"/>
        </w:rPr>
        <w:t xml:space="preserve">Multi-Thematic Joint Call </w:t>
      </w:r>
      <w:r w:rsidR="00B43DD6" w:rsidRPr="002F7388">
        <w:rPr>
          <w:rFonts w:ascii="Calibri" w:hAnsi="Calibri" w:cs="Calibri"/>
          <w:color w:val="1F497D"/>
          <w:sz w:val="24"/>
          <w:szCs w:val="24"/>
          <w:lang w:val="en-GB"/>
        </w:rPr>
        <w:t>2022</w:t>
      </w:r>
      <w:r w:rsidRPr="002F7388">
        <w:rPr>
          <w:rFonts w:ascii="Calibri" w:hAnsi="Calibri" w:cs="Calibri"/>
          <w:color w:val="1F497D"/>
          <w:sz w:val="24"/>
          <w:szCs w:val="24"/>
          <w:lang w:val="en-GB"/>
        </w:rPr>
        <w:t xml:space="preserve"> </w:t>
      </w:r>
    </w:p>
    <w:p w:rsidR="00955FEC" w:rsidRPr="002F7388" w:rsidRDefault="00955FEC" w:rsidP="003B38E0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2F7388">
        <w:rPr>
          <w:rFonts w:ascii="Calibri" w:hAnsi="Calibri" w:cs="Arial"/>
          <w:sz w:val="22"/>
          <w:szCs w:val="22"/>
          <w:lang w:val="en-GB"/>
        </w:rPr>
        <w:t xml:space="preserve">Transnational consortia are invited to submit proposals related to the following </w:t>
      </w:r>
      <w:r w:rsidR="006A0FC8" w:rsidRPr="002F7388">
        <w:rPr>
          <w:rFonts w:ascii="Calibri" w:hAnsi="Calibri" w:cs="Verdana"/>
          <w:sz w:val="22"/>
          <w:szCs w:val="22"/>
          <w:lang w:val="en-GB"/>
        </w:rPr>
        <w:t xml:space="preserve">6 topics in the thematic fields of </w:t>
      </w:r>
      <w:r w:rsidR="001A12C6" w:rsidRPr="002F7388">
        <w:rPr>
          <w:rFonts w:ascii="Calibri" w:hAnsi="Calibri" w:cs="Verdana"/>
          <w:sz w:val="22"/>
          <w:szCs w:val="22"/>
          <w:lang w:val="en-GB"/>
        </w:rPr>
        <w:t xml:space="preserve">Global Challenges, Health, </w:t>
      </w:r>
      <w:r w:rsidR="006A0FC8" w:rsidRPr="002F7388">
        <w:rPr>
          <w:rFonts w:ascii="Calibri" w:hAnsi="Calibri" w:cs="Verdana"/>
          <w:sz w:val="22"/>
          <w:szCs w:val="22"/>
          <w:lang w:val="en-GB"/>
        </w:rPr>
        <w:t xml:space="preserve">Biodiversity, </w:t>
      </w:r>
      <w:r w:rsidR="001A12C6" w:rsidRPr="002F7388">
        <w:rPr>
          <w:rFonts w:ascii="Calibri" w:hAnsi="Calibri" w:cs="Verdana"/>
          <w:sz w:val="22"/>
          <w:szCs w:val="22"/>
          <w:lang w:val="en-GB"/>
        </w:rPr>
        <w:t xml:space="preserve">and </w:t>
      </w:r>
      <w:r w:rsidR="006A0FC8" w:rsidRPr="002F7388">
        <w:rPr>
          <w:rFonts w:ascii="Calibri" w:hAnsi="Calibri" w:cs="Verdana"/>
          <w:sz w:val="22"/>
          <w:szCs w:val="22"/>
          <w:lang w:val="en-GB"/>
        </w:rPr>
        <w:t>Energy</w:t>
      </w:r>
      <w:r w:rsidR="003B38E0">
        <w:rPr>
          <w:rFonts w:ascii="Calibri" w:hAnsi="Calibri" w:cs="Verdana"/>
          <w:sz w:val="22"/>
          <w:szCs w:val="22"/>
          <w:lang w:val="en-GB"/>
        </w:rPr>
        <w:t>. It is o</w:t>
      </w:r>
      <w:r w:rsidR="003B38E0" w:rsidRPr="002F7388">
        <w:rPr>
          <w:rFonts w:ascii="Calibri" w:hAnsi="Calibri"/>
          <w:sz w:val="22"/>
          <w:szCs w:val="22"/>
          <w:lang w:val="en-GB"/>
        </w:rPr>
        <w:t xml:space="preserve">ne of the specificities of this joint call that </w:t>
      </w:r>
      <w:r w:rsidR="003B38E0" w:rsidRPr="002F7388">
        <w:rPr>
          <w:rFonts w:ascii="Calibri" w:hAnsi="Calibri"/>
          <w:b/>
          <w:sz w:val="22"/>
          <w:szCs w:val="22"/>
          <w:lang w:val="en-GB"/>
        </w:rPr>
        <w:t xml:space="preserve">it includes four topics </w:t>
      </w:r>
      <w:r w:rsidR="003B38E0" w:rsidRPr="002F7388">
        <w:rPr>
          <w:rFonts w:ascii="Calibri" w:hAnsi="Calibri" w:cs="Arial"/>
          <w:b/>
          <w:sz w:val="22"/>
          <w:szCs w:val="22"/>
          <w:lang w:val="en-GB"/>
        </w:rPr>
        <w:t>based on sharing large Research Infrastructures</w:t>
      </w:r>
      <w:r w:rsidR="003B38E0" w:rsidRPr="003B38E0">
        <w:rPr>
          <w:rFonts w:ascii="Calibri" w:hAnsi="Calibri" w:cs="Arial"/>
          <w:sz w:val="22"/>
          <w:szCs w:val="22"/>
          <w:lang w:val="en-GB"/>
        </w:rPr>
        <w:t xml:space="preserve">: </w:t>
      </w:r>
    </w:p>
    <w:p w:rsidR="006A0FC8" w:rsidRPr="002F7388" w:rsidRDefault="006A0FC8" w:rsidP="006A0FC8">
      <w:pPr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301671" w:rsidRPr="00FA4285" w:rsidRDefault="001A12C6" w:rsidP="00FA4285">
      <w:pPr>
        <w:numPr>
          <w:ilvl w:val="0"/>
          <w:numId w:val="17"/>
        </w:numPr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</w:pPr>
      <w:r w:rsidRPr="002F7388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 xml:space="preserve">GLOBAL CHALLENGES </w:t>
      </w:r>
    </w:p>
    <w:p w:rsidR="00C34B7B" w:rsidRPr="00BD0043" w:rsidRDefault="00301671" w:rsidP="00BD0043">
      <w:pPr>
        <w:numPr>
          <w:ilvl w:val="1"/>
          <w:numId w:val="17"/>
        </w:numPr>
        <w:ind w:left="998" w:hanging="357"/>
        <w:jc w:val="both"/>
        <w:rPr>
          <w:rFonts w:ascii="Calibri" w:hAnsi="Calibri" w:cs="Calibri"/>
          <w:sz w:val="22"/>
          <w:szCs w:val="22"/>
          <w:lang w:val="en-GB"/>
        </w:rPr>
      </w:pPr>
      <w:r w:rsidRPr="00BD0043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>Global Challenges I</w:t>
      </w:r>
      <w:r w:rsidR="00160155" w:rsidRPr="00BD0043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 xml:space="preserve"> -</w:t>
      </w:r>
      <w:r w:rsidRPr="00BD0043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 xml:space="preserve"> </w:t>
      </w:r>
      <w:r w:rsidR="001A12C6" w:rsidRPr="00BD0043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>Interactions and integration between the climate science, S</w:t>
      </w:r>
      <w:r w:rsidR="00C34B7B" w:rsidRPr="00BD0043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>ocial Sciences and Humanities (SSH)</w:t>
      </w:r>
      <w:r w:rsidR="001A12C6" w:rsidRPr="00BD0043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 xml:space="preserve"> and other communities</w:t>
      </w:r>
    </w:p>
    <w:p w:rsidR="00311DD7" w:rsidRPr="005E6FDA" w:rsidRDefault="00311DD7" w:rsidP="00BD0043">
      <w:pPr>
        <w:autoSpaceDE w:val="0"/>
        <w:autoSpaceDN w:val="0"/>
        <w:adjustRightInd w:val="0"/>
        <w:spacing w:after="240" w:line="276" w:lineRule="auto"/>
        <w:ind w:left="998"/>
        <w:rPr>
          <w:rFonts w:ascii="Calibri" w:hAnsi="Calibri" w:cs="Calibri"/>
          <w:bCs/>
          <w:sz w:val="22"/>
          <w:szCs w:val="22"/>
          <w:lang w:val="en-GB"/>
        </w:rPr>
      </w:pPr>
      <w:r w:rsidRPr="005E6FDA">
        <w:rPr>
          <w:rFonts w:ascii="Calibri" w:hAnsi="Calibri" w:cs="Calibri"/>
          <w:bCs/>
          <w:sz w:val="22"/>
          <w:szCs w:val="22"/>
          <w:lang w:val="en-GB"/>
        </w:rPr>
        <w:t xml:space="preserve">Participating funding agencies from: Austria, Bolivia, </w:t>
      </w:r>
      <w:r w:rsidR="00BD0043" w:rsidRPr="005E6FDA">
        <w:rPr>
          <w:rFonts w:ascii="Calibri" w:hAnsi="Calibri" w:cs="Calibri"/>
          <w:bCs/>
          <w:sz w:val="22"/>
          <w:szCs w:val="22"/>
          <w:lang w:val="en-GB"/>
        </w:rPr>
        <w:t xml:space="preserve">Brazil (CONFAP), </w:t>
      </w:r>
      <w:r w:rsidRPr="005E6FDA">
        <w:rPr>
          <w:rFonts w:ascii="Calibri" w:hAnsi="Calibri" w:cs="Calibri"/>
          <w:bCs/>
          <w:sz w:val="22"/>
          <w:szCs w:val="22"/>
          <w:lang w:val="en-GB"/>
        </w:rPr>
        <w:t>Dominican Republic, Germany, Panama, Poland, Spain (AEI), Turkey, Uruguay</w:t>
      </w:r>
      <w:r w:rsidR="000B625A">
        <w:rPr>
          <w:rFonts w:ascii="Calibri" w:hAnsi="Calibri" w:cs="Calibri"/>
          <w:bCs/>
          <w:sz w:val="22"/>
          <w:szCs w:val="22"/>
          <w:lang w:val="en-GB"/>
        </w:rPr>
        <w:t>.</w:t>
      </w:r>
    </w:p>
    <w:p w:rsidR="00C34B7B" w:rsidRPr="005E6FDA" w:rsidRDefault="00301671" w:rsidP="00301671">
      <w:pPr>
        <w:numPr>
          <w:ilvl w:val="1"/>
          <w:numId w:val="17"/>
        </w:numPr>
        <w:jc w:val="both"/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</w:pPr>
      <w:r w:rsidRPr="005E6FDA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>Global Challenges II</w:t>
      </w:r>
      <w:r w:rsidR="00160155" w:rsidRPr="005E6FDA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 xml:space="preserve"> -</w:t>
      </w:r>
      <w:r w:rsidRPr="005E6FDA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 xml:space="preserve"> </w:t>
      </w:r>
      <w:r w:rsidR="00C34B7B" w:rsidRPr="005E6FDA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>Cross-cutting digital research infrastructure</w:t>
      </w:r>
    </w:p>
    <w:p w:rsidR="00C34B7B" w:rsidRPr="005E6FDA" w:rsidRDefault="00311DD7" w:rsidP="00BD0043">
      <w:pPr>
        <w:autoSpaceDE w:val="0"/>
        <w:autoSpaceDN w:val="0"/>
        <w:adjustRightInd w:val="0"/>
        <w:spacing w:after="240" w:line="276" w:lineRule="auto"/>
        <w:ind w:left="998"/>
        <w:rPr>
          <w:rFonts w:ascii="Calibri" w:hAnsi="Calibri" w:cs="Calibri"/>
          <w:bCs/>
          <w:sz w:val="22"/>
          <w:szCs w:val="22"/>
          <w:lang w:val="en-GB"/>
        </w:rPr>
      </w:pPr>
      <w:r w:rsidRPr="005E6FDA">
        <w:rPr>
          <w:rFonts w:ascii="Calibri" w:hAnsi="Calibri" w:cs="Calibri"/>
          <w:bCs/>
          <w:sz w:val="22"/>
          <w:szCs w:val="22"/>
          <w:lang w:val="en-GB"/>
        </w:rPr>
        <w:t>Participating funding agencies from: Austria, Bolivia, Brazil (</w:t>
      </w:r>
      <w:proofErr w:type="spellStart"/>
      <w:r w:rsidRPr="005E6FDA">
        <w:rPr>
          <w:rFonts w:ascii="Calibri" w:hAnsi="Calibri" w:cs="Calibri"/>
          <w:bCs/>
          <w:sz w:val="22"/>
          <w:szCs w:val="22"/>
          <w:lang w:val="en-GB"/>
        </w:rPr>
        <w:t>CNPq</w:t>
      </w:r>
      <w:proofErr w:type="spellEnd"/>
      <w:r w:rsidR="003C5450">
        <w:rPr>
          <w:rFonts w:ascii="Calibri" w:hAnsi="Calibri" w:cs="Calibri"/>
          <w:bCs/>
          <w:sz w:val="22"/>
          <w:szCs w:val="22"/>
          <w:lang w:val="en-GB"/>
        </w:rPr>
        <w:t xml:space="preserve">, </w:t>
      </w:r>
      <w:r w:rsidR="003C5450" w:rsidRPr="005E6FDA">
        <w:rPr>
          <w:rFonts w:ascii="Calibri" w:hAnsi="Calibri" w:cs="Calibri"/>
          <w:bCs/>
          <w:sz w:val="22"/>
          <w:szCs w:val="22"/>
          <w:lang w:val="en-GB"/>
        </w:rPr>
        <w:t>CONFAP</w:t>
      </w:r>
      <w:r w:rsidRPr="005E6FDA">
        <w:rPr>
          <w:rFonts w:ascii="Calibri" w:hAnsi="Calibri" w:cs="Calibri"/>
          <w:bCs/>
          <w:sz w:val="22"/>
          <w:szCs w:val="22"/>
          <w:lang w:val="en-GB"/>
        </w:rPr>
        <w:t>), Dominican Republic, Germany, Panama, Spain (AEI), Turkey</w:t>
      </w:r>
      <w:r w:rsidR="000B625A">
        <w:rPr>
          <w:rFonts w:ascii="Calibri" w:hAnsi="Calibri" w:cs="Calibri"/>
          <w:bCs/>
          <w:sz w:val="22"/>
          <w:szCs w:val="22"/>
          <w:lang w:val="en-GB"/>
        </w:rPr>
        <w:t>.</w:t>
      </w:r>
    </w:p>
    <w:p w:rsidR="006A0FC8" w:rsidRPr="005E6FDA" w:rsidRDefault="00C34B7B" w:rsidP="00301671">
      <w:pPr>
        <w:numPr>
          <w:ilvl w:val="0"/>
          <w:numId w:val="17"/>
        </w:numPr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</w:pPr>
      <w:r w:rsidRPr="005E6FDA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>HEALTH</w:t>
      </w:r>
    </w:p>
    <w:p w:rsidR="00C34B7B" w:rsidRPr="005E6FDA" w:rsidRDefault="00301671" w:rsidP="00301671">
      <w:pPr>
        <w:numPr>
          <w:ilvl w:val="1"/>
          <w:numId w:val="17"/>
        </w:numPr>
        <w:jc w:val="both"/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</w:pPr>
      <w:r w:rsidRPr="005E6FDA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>Health I</w:t>
      </w:r>
      <w:r w:rsidR="00160155" w:rsidRPr="005E6FDA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 xml:space="preserve"> -</w:t>
      </w:r>
      <w:r w:rsidR="00C34B7B" w:rsidRPr="005E6FDA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 xml:space="preserve"> Personalised Medicine </w:t>
      </w:r>
    </w:p>
    <w:p w:rsidR="006E3225" w:rsidRPr="005E6FDA" w:rsidRDefault="00311DD7" w:rsidP="00BD0043">
      <w:pPr>
        <w:autoSpaceDE w:val="0"/>
        <w:autoSpaceDN w:val="0"/>
        <w:adjustRightInd w:val="0"/>
        <w:spacing w:after="240" w:line="276" w:lineRule="auto"/>
        <w:ind w:left="998"/>
        <w:rPr>
          <w:rFonts w:ascii="Calibri" w:hAnsi="Calibri" w:cs="Calibri"/>
          <w:bCs/>
          <w:sz w:val="22"/>
          <w:szCs w:val="22"/>
          <w:lang w:val="en-GB"/>
        </w:rPr>
      </w:pPr>
      <w:r w:rsidRPr="005E6FDA">
        <w:rPr>
          <w:rFonts w:ascii="Calibri" w:hAnsi="Calibri" w:cs="Calibri"/>
          <w:bCs/>
          <w:sz w:val="22"/>
          <w:szCs w:val="22"/>
          <w:lang w:val="en-GB"/>
        </w:rPr>
        <w:t>Participating funding agencies from: Austria, Bolivia, Brazil (</w:t>
      </w:r>
      <w:proofErr w:type="spellStart"/>
      <w:r w:rsidRPr="005E6FDA">
        <w:rPr>
          <w:rFonts w:ascii="Calibri" w:hAnsi="Calibri" w:cs="Calibri"/>
          <w:bCs/>
          <w:sz w:val="22"/>
          <w:szCs w:val="22"/>
          <w:lang w:val="en-GB"/>
        </w:rPr>
        <w:t>CNPq</w:t>
      </w:r>
      <w:proofErr w:type="spellEnd"/>
      <w:r w:rsidR="00BD0043" w:rsidRPr="005E6FDA">
        <w:rPr>
          <w:rFonts w:ascii="Calibri" w:hAnsi="Calibri" w:cs="Calibri"/>
          <w:bCs/>
          <w:sz w:val="22"/>
          <w:szCs w:val="22"/>
          <w:lang w:val="en-GB"/>
        </w:rPr>
        <w:t>, CONFAP</w:t>
      </w:r>
      <w:r w:rsidRPr="005E6FDA">
        <w:rPr>
          <w:rFonts w:ascii="Calibri" w:hAnsi="Calibri" w:cs="Calibri"/>
          <w:bCs/>
          <w:sz w:val="22"/>
          <w:szCs w:val="22"/>
          <w:lang w:val="en-GB"/>
        </w:rPr>
        <w:t>), Dominican Republic, Germany, Italy, Panama, Poland, Spain (AEI and ISCIII), Turkey</w:t>
      </w:r>
      <w:r w:rsidR="000B625A">
        <w:rPr>
          <w:rFonts w:ascii="Calibri" w:hAnsi="Calibri" w:cs="Calibri"/>
          <w:bCs/>
          <w:sz w:val="22"/>
          <w:szCs w:val="22"/>
          <w:lang w:val="en-GB"/>
        </w:rPr>
        <w:t>.</w:t>
      </w:r>
    </w:p>
    <w:p w:rsidR="006A0FC8" w:rsidRPr="005E6FDA" w:rsidRDefault="00301671" w:rsidP="00301671">
      <w:pPr>
        <w:numPr>
          <w:ilvl w:val="1"/>
          <w:numId w:val="17"/>
        </w:numPr>
        <w:jc w:val="both"/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</w:pPr>
      <w:r w:rsidRPr="005E6FDA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>Health II</w:t>
      </w:r>
      <w:r w:rsidR="00160155" w:rsidRPr="005E6FDA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 xml:space="preserve"> -</w:t>
      </w:r>
      <w:r w:rsidRPr="005E6FDA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 xml:space="preserve"> EU-LAC Regional Hubs: Integrating research infrastructures for Health and Disease</w:t>
      </w:r>
    </w:p>
    <w:p w:rsidR="006E3225" w:rsidRPr="005E6FDA" w:rsidRDefault="00311DD7" w:rsidP="00BD0043">
      <w:pPr>
        <w:autoSpaceDE w:val="0"/>
        <w:autoSpaceDN w:val="0"/>
        <w:adjustRightInd w:val="0"/>
        <w:spacing w:after="240" w:line="276" w:lineRule="auto"/>
        <w:ind w:left="998"/>
        <w:rPr>
          <w:rFonts w:ascii="Calibri" w:hAnsi="Calibri" w:cs="Calibri"/>
          <w:bCs/>
          <w:sz w:val="22"/>
          <w:szCs w:val="22"/>
          <w:lang w:val="en-GB"/>
        </w:rPr>
      </w:pPr>
      <w:r w:rsidRPr="005E6FDA">
        <w:rPr>
          <w:rFonts w:ascii="Calibri" w:hAnsi="Calibri" w:cs="Calibri"/>
          <w:bCs/>
          <w:sz w:val="22"/>
          <w:szCs w:val="22"/>
          <w:lang w:val="en-GB"/>
        </w:rPr>
        <w:t xml:space="preserve">Participating funding agencies from: Austria, Bolivia, </w:t>
      </w:r>
      <w:r w:rsidR="00BD0043" w:rsidRPr="005E6FDA">
        <w:rPr>
          <w:rFonts w:ascii="Calibri" w:hAnsi="Calibri" w:cs="Calibri"/>
          <w:bCs/>
          <w:sz w:val="22"/>
          <w:szCs w:val="22"/>
          <w:lang w:val="en-GB"/>
        </w:rPr>
        <w:t xml:space="preserve">Brazil (CONFAP), </w:t>
      </w:r>
      <w:r w:rsidRPr="005E6FDA">
        <w:rPr>
          <w:rFonts w:ascii="Calibri" w:hAnsi="Calibri" w:cs="Calibri"/>
          <w:bCs/>
          <w:sz w:val="22"/>
          <w:szCs w:val="22"/>
          <w:lang w:val="en-GB"/>
        </w:rPr>
        <w:t>Dominican Republic, Germany, Italy, Panama, Peru, Portugal, Spain (AEI), Turkey, Uruguay</w:t>
      </w:r>
      <w:r w:rsidR="000B625A">
        <w:rPr>
          <w:rFonts w:ascii="Calibri" w:hAnsi="Calibri" w:cs="Calibri"/>
          <w:bCs/>
          <w:sz w:val="22"/>
          <w:szCs w:val="22"/>
          <w:lang w:val="en-GB"/>
        </w:rPr>
        <w:t>.</w:t>
      </w:r>
    </w:p>
    <w:p w:rsidR="006A0FC8" w:rsidRPr="005E6FDA" w:rsidRDefault="007500B0" w:rsidP="007500B0">
      <w:pPr>
        <w:numPr>
          <w:ilvl w:val="0"/>
          <w:numId w:val="17"/>
        </w:numPr>
        <w:jc w:val="both"/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</w:pPr>
      <w:r w:rsidRPr="005E6FDA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>BIODIVERSITY</w:t>
      </w:r>
    </w:p>
    <w:p w:rsidR="007500B0" w:rsidRPr="005E6FDA" w:rsidRDefault="007500B0" w:rsidP="007500B0">
      <w:pPr>
        <w:numPr>
          <w:ilvl w:val="1"/>
          <w:numId w:val="17"/>
        </w:numPr>
        <w:jc w:val="both"/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</w:pPr>
      <w:r w:rsidRPr="005E6FDA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 xml:space="preserve">Biodiversity and Ecosystem Services Research Infrastructures </w:t>
      </w:r>
    </w:p>
    <w:p w:rsidR="006E3225" w:rsidRDefault="00311DD7" w:rsidP="00BD0043">
      <w:pPr>
        <w:autoSpaceDE w:val="0"/>
        <w:autoSpaceDN w:val="0"/>
        <w:adjustRightInd w:val="0"/>
        <w:spacing w:after="240" w:line="276" w:lineRule="auto"/>
        <w:ind w:left="998"/>
        <w:rPr>
          <w:rFonts w:ascii="Calibri" w:hAnsi="Calibri" w:cs="Calibri"/>
          <w:bCs/>
          <w:sz w:val="22"/>
          <w:szCs w:val="22"/>
          <w:lang w:val="en-GB"/>
        </w:rPr>
      </w:pPr>
      <w:r w:rsidRPr="005E6FDA">
        <w:rPr>
          <w:rFonts w:ascii="Calibri" w:hAnsi="Calibri" w:cs="Calibri"/>
          <w:bCs/>
          <w:sz w:val="22"/>
          <w:szCs w:val="22"/>
          <w:lang w:val="en-GB"/>
        </w:rPr>
        <w:t>Participating funding agencies from: Austria, Bolivia, Brazil (</w:t>
      </w:r>
      <w:proofErr w:type="spellStart"/>
      <w:r w:rsidRPr="005E6FDA">
        <w:rPr>
          <w:rFonts w:ascii="Calibri" w:hAnsi="Calibri" w:cs="Calibri"/>
          <w:bCs/>
          <w:sz w:val="22"/>
          <w:szCs w:val="22"/>
          <w:lang w:val="en-GB"/>
        </w:rPr>
        <w:t>CNPq</w:t>
      </w:r>
      <w:proofErr w:type="spellEnd"/>
      <w:r w:rsidR="00BD0043" w:rsidRPr="005E6FDA">
        <w:rPr>
          <w:rFonts w:ascii="Calibri" w:hAnsi="Calibri" w:cs="Calibri"/>
          <w:bCs/>
          <w:sz w:val="22"/>
          <w:szCs w:val="22"/>
          <w:lang w:val="en-GB"/>
        </w:rPr>
        <w:t>, CONFAP</w:t>
      </w:r>
      <w:r w:rsidRPr="005E6FDA">
        <w:rPr>
          <w:rFonts w:ascii="Calibri" w:hAnsi="Calibri" w:cs="Calibri"/>
          <w:bCs/>
          <w:sz w:val="22"/>
          <w:szCs w:val="22"/>
          <w:lang w:val="en-GB"/>
        </w:rPr>
        <w:t>), Dominican Republic, Germany, Italy, Panama, Peru, Spain (AEI), Turkey</w:t>
      </w:r>
      <w:r w:rsidR="000B625A">
        <w:rPr>
          <w:rFonts w:ascii="Calibri" w:hAnsi="Calibri" w:cs="Calibri"/>
          <w:bCs/>
          <w:sz w:val="22"/>
          <w:szCs w:val="22"/>
          <w:lang w:val="en-GB"/>
        </w:rPr>
        <w:t>.</w:t>
      </w:r>
    </w:p>
    <w:p w:rsidR="006A0FC8" w:rsidRPr="002F7388" w:rsidRDefault="006A0FC8" w:rsidP="005D20FB">
      <w:pPr>
        <w:numPr>
          <w:ilvl w:val="0"/>
          <w:numId w:val="17"/>
        </w:numPr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</w:pPr>
      <w:r w:rsidRPr="002F7388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>ENERGY</w:t>
      </w:r>
    </w:p>
    <w:p w:rsidR="005D20FB" w:rsidRPr="002F7388" w:rsidRDefault="005D20FB" w:rsidP="005D20FB">
      <w:pPr>
        <w:numPr>
          <w:ilvl w:val="1"/>
          <w:numId w:val="17"/>
        </w:numPr>
        <w:jc w:val="both"/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</w:pPr>
      <w:r w:rsidRPr="002F7388">
        <w:rPr>
          <w:rFonts w:ascii="Calibri" w:hAnsi="Calibri" w:cs="Calibri"/>
          <w:b/>
          <w:bCs/>
          <w:color w:val="1F497D"/>
          <w:sz w:val="22"/>
          <w:szCs w:val="22"/>
          <w:lang w:val="en-GB"/>
        </w:rPr>
        <w:t>Interoperability of energy data spaces for an optimized exploitation by producers and prosumers / Research Infrastructures</w:t>
      </w:r>
    </w:p>
    <w:p w:rsidR="0000652B" w:rsidRDefault="00311DD7" w:rsidP="0000652B">
      <w:pPr>
        <w:autoSpaceDE w:val="0"/>
        <w:autoSpaceDN w:val="0"/>
        <w:adjustRightInd w:val="0"/>
        <w:spacing w:after="240" w:line="276" w:lineRule="auto"/>
        <w:ind w:left="998"/>
        <w:rPr>
          <w:rFonts w:ascii="Calibri" w:hAnsi="Calibri" w:cs="Calibri"/>
          <w:bCs/>
          <w:sz w:val="22"/>
          <w:szCs w:val="22"/>
          <w:lang w:val="en-GB"/>
        </w:rPr>
      </w:pPr>
      <w:r w:rsidRPr="005E6FDA">
        <w:rPr>
          <w:rFonts w:ascii="Calibri" w:hAnsi="Calibri" w:cs="Calibri"/>
          <w:bCs/>
          <w:sz w:val="22"/>
          <w:szCs w:val="22"/>
          <w:lang w:val="en-GB"/>
        </w:rPr>
        <w:t xml:space="preserve">Participating funding agencies from: Austria, Bolivia, </w:t>
      </w:r>
      <w:r w:rsidR="00BD0043" w:rsidRPr="005E6FDA">
        <w:rPr>
          <w:rFonts w:ascii="Calibri" w:hAnsi="Calibri" w:cs="Calibri"/>
          <w:bCs/>
          <w:sz w:val="22"/>
          <w:szCs w:val="22"/>
          <w:lang w:val="en-GB"/>
        </w:rPr>
        <w:t xml:space="preserve">Brazil (CONFAP), </w:t>
      </w:r>
      <w:r w:rsidRPr="005E6FDA">
        <w:rPr>
          <w:rFonts w:ascii="Calibri" w:hAnsi="Calibri" w:cs="Calibri"/>
          <w:bCs/>
          <w:sz w:val="22"/>
          <w:szCs w:val="22"/>
          <w:lang w:val="en-GB"/>
        </w:rPr>
        <w:t>Dominican Republic, Germany, Panama, Spain (AEI), Turkey</w:t>
      </w:r>
    </w:p>
    <w:p w:rsidR="0000652B" w:rsidRPr="002F7388" w:rsidRDefault="0000652B" w:rsidP="0000652B">
      <w:pPr>
        <w:pStyle w:val="berschrift2"/>
        <w:shd w:val="clear" w:color="auto" w:fill="FFFFFF"/>
        <w:rPr>
          <w:rFonts w:ascii="Calibri" w:hAnsi="Calibri" w:cs="Calibri"/>
          <w:color w:val="1F497D"/>
          <w:sz w:val="24"/>
          <w:szCs w:val="24"/>
          <w:lang w:val="en-GB"/>
        </w:rPr>
      </w:pPr>
      <w:r>
        <w:rPr>
          <w:rFonts w:ascii="Calibri" w:hAnsi="Calibri" w:cs="Calibri"/>
          <w:color w:val="1F497D"/>
          <w:sz w:val="24"/>
          <w:szCs w:val="24"/>
          <w:lang w:val="en-GB"/>
        </w:rPr>
        <w:t xml:space="preserve">Find </w:t>
      </w:r>
      <w:r w:rsidR="00047429">
        <w:rPr>
          <w:rFonts w:ascii="Calibri" w:hAnsi="Calibri" w:cs="Calibri"/>
          <w:color w:val="1F497D"/>
          <w:sz w:val="24"/>
          <w:szCs w:val="24"/>
          <w:lang w:val="en-GB"/>
        </w:rPr>
        <w:t xml:space="preserve">research </w:t>
      </w:r>
      <w:r>
        <w:rPr>
          <w:rFonts w:ascii="Calibri" w:hAnsi="Calibri" w:cs="Calibri"/>
          <w:color w:val="1F497D"/>
          <w:sz w:val="24"/>
          <w:szCs w:val="24"/>
          <w:lang w:val="en-GB"/>
        </w:rPr>
        <w:t>partners via the EU-LAC</w:t>
      </w:r>
      <w:r w:rsidRPr="002F7388">
        <w:rPr>
          <w:rFonts w:ascii="Calibri" w:hAnsi="Calibri" w:cs="Calibri"/>
          <w:color w:val="1F497D"/>
          <w:sz w:val="24"/>
          <w:szCs w:val="24"/>
          <w:lang w:val="en-GB"/>
        </w:rPr>
        <w:t xml:space="preserve"> RTI Networking &amp; Matchmaking Platform</w:t>
      </w:r>
    </w:p>
    <w:p w:rsidR="0000652B" w:rsidRPr="002F7388" w:rsidRDefault="0000652B" w:rsidP="00A243D6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2F7388">
        <w:rPr>
          <w:rFonts w:ascii="Calibri" w:hAnsi="Calibri" w:cs="Arial"/>
          <w:sz w:val="22"/>
          <w:szCs w:val="22"/>
          <w:lang w:val="en-GB"/>
        </w:rPr>
        <w:t xml:space="preserve">Applicants searching for potential European and / or Latin American &amp; Caribbean partners are invited to register for free at the online </w:t>
      </w:r>
      <w:hyperlink r:id="rId9" w:history="1">
        <w:r w:rsidRPr="002F7388">
          <w:rPr>
            <w:rStyle w:val="Hyperlink"/>
            <w:rFonts w:ascii="Calibri" w:hAnsi="Calibri" w:cs="Arial"/>
            <w:sz w:val="22"/>
            <w:szCs w:val="22"/>
            <w:lang w:val="en-GB"/>
          </w:rPr>
          <w:t>ENRICH in LAC Matchmaking platform</w:t>
        </w:r>
      </w:hyperlink>
      <w:r w:rsidRPr="002F7388">
        <w:rPr>
          <w:rFonts w:ascii="Calibri" w:hAnsi="Calibri" w:cs="Arial"/>
          <w:sz w:val="22"/>
          <w:szCs w:val="22"/>
          <w:lang w:val="en-GB"/>
        </w:rPr>
        <w:t>. This new platform enables virtual direct contacts and project initiation among RTI focussed researchers, start-ups, companies, soft landing hubs, and other organizations between the LAC region and Europe at any time.</w:t>
      </w:r>
    </w:p>
    <w:p w:rsidR="0000652B" w:rsidRPr="002F7388" w:rsidRDefault="0000652B" w:rsidP="0000652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311DD7" w:rsidRPr="00045400" w:rsidRDefault="00311DD7" w:rsidP="006A0FC8">
      <w:pPr>
        <w:numPr>
          <w:ilvl w:val="0"/>
          <w:numId w:val="12"/>
        </w:numPr>
        <w:spacing w:after="120"/>
        <w:ind w:left="714" w:hanging="357"/>
        <w:rPr>
          <w:rFonts w:ascii="Verdana" w:hAnsi="Verdana"/>
          <w:b/>
          <w:bCs/>
          <w:color w:val="1F497D"/>
          <w:sz w:val="22"/>
          <w:szCs w:val="22"/>
          <w:lang w:val="en-GB" w:eastAsia="de-DE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val="en-GB" w:eastAsia="de-DE"/>
        </w:rPr>
        <w:t xml:space="preserve">Proposals must be submitted </w:t>
      </w:r>
      <w:r w:rsidR="00F85F7B">
        <w:rPr>
          <w:rFonts w:ascii="Calibri" w:hAnsi="Calibri" w:cs="Calibri"/>
          <w:b/>
          <w:bCs/>
          <w:color w:val="1F497D"/>
          <w:sz w:val="22"/>
          <w:szCs w:val="22"/>
          <w:lang w:val="en-GB" w:eastAsia="de-DE"/>
        </w:rPr>
        <w:t xml:space="preserve">online </w:t>
      </w:r>
      <w:r>
        <w:rPr>
          <w:rFonts w:ascii="Calibri" w:hAnsi="Calibri" w:cs="Calibri"/>
          <w:b/>
          <w:bCs/>
          <w:color w:val="1F497D"/>
          <w:sz w:val="22"/>
          <w:szCs w:val="22"/>
          <w:lang w:val="en-GB" w:eastAsia="de-DE"/>
        </w:rPr>
        <w:t xml:space="preserve">in English, via an Electronic Submission System accessible at </w:t>
      </w:r>
      <w:hyperlink r:id="rId10" w:history="1">
        <w:r w:rsidRPr="00274B95">
          <w:rPr>
            <w:rStyle w:val="Hyperlink"/>
            <w:rFonts w:ascii="Calibri" w:hAnsi="Calibri" w:cs="Calibri"/>
            <w:b/>
            <w:bCs/>
            <w:sz w:val="22"/>
            <w:szCs w:val="22"/>
            <w:lang w:val="en-GB" w:eastAsia="de-DE"/>
          </w:rPr>
          <w:t>https://ptoutline.eu/app/eu-lac-2022</w:t>
        </w:r>
      </w:hyperlink>
    </w:p>
    <w:p w:rsidR="00046E47" w:rsidRPr="00045400" w:rsidRDefault="00046E47" w:rsidP="00654CCD">
      <w:pPr>
        <w:pBdr>
          <w:top w:val="single" w:sz="4" w:space="1" w:color="auto"/>
        </w:pBdr>
        <w:rPr>
          <w:rFonts w:ascii="Calibri" w:hAnsi="Calibri" w:cs="Calibri"/>
          <w:b/>
          <w:bCs/>
          <w:color w:val="1F497D"/>
          <w:sz w:val="22"/>
          <w:szCs w:val="22"/>
          <w:lang w:val="en-GB" w:eastAsia="de-DE"/>
        </w:rPr>
      </w:pPr>
    </w:p>
    <w:p w:rsidR="000A0360" w:rsidRPr="00BD0043" w:rsidRDefault="00D5581F" w:rsidP="003D60AA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045400">
        <w:rPr>
          <w:rFonts w:ascii="Calibri" w:hAnsi="Calibri" w:cs="Calibri"/>
          <w:b/>
          <w:bCs/>
          <w:color w:val="1F497D"/>
          <w:sz w:val="22"/>
          <w:szCs w:val="22"/>
          <w:lang w:val="en-GB" w:eastAsia="de-DE"/>
        </w:rPr>
        <w:t>For further information please contact</w:t>
      </w:r>
      <w:r w:rsidR="00047429">
        <w:rPr>
          <w:rFonts w:ascii="Calibri" w:hAnsi="Calibri" w:cs="Calibri"/>
          <w:b/>
          <w:bCs/>
          <w:color w:val="1F497D"/>
          <w:sz w:val="22"/>
          <w:szCs w:val="22"/>
          <w:lang w:val="en-GB" w:eastAsia="de-DE"/>
        </w:rPr>
        <w:t xml:space="preserve"> your national contact point: </w:t>
      </w:r>
      <w:r w:rsidR="00047429" w:rsidRPr="00047429">
        <w:rPr>
          <w:rFonts w:ascii="Calibri" w:hAnsi="Calibri" w:cs="Calibri"/>
          <w:sz w:val="22"/>
          <w:szCs w:val="22"/>
          <w:highlight w:val="yellow"/>
          <w:lang w:val="de-DE"/>
        </w:rPr>
        <w:t>XXXXXX</w:t>
      </w:r>
    </w:p>
    <w:sectPr w:rsidR="000A0360" w:rsidRPr="00BD0043" w:rsidSect="00FE1A95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560" w:right="1417" w:bottom="1560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283" w:rsidRDefault="00594283">
      <w:r>
        <w:separator/>
      </w:r>
    </w:p>
  </w:endnote>
  <w:endnote w:type="continuationSeparator" w:id="0">
    <w:p w:rsidR="00594283" w:rsidRDefault="0059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Leelawadee UI Semi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153" w:rsidRDefault="00E62153" w:rsidP="003042A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62153" w:rsidRDefault="00E62153" w:rsidP="003042A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153" w:rsidRDefault="00E62153" w:rsidP="003042A5">
    <w:pPr>
      <w:pStyle w:val="Fuzeile"/>
      <w:framePr w:wrap="around" w:vAnchor="text" w:hAnchor="margin" w:xAlign="right" w:y="1"/>
      <w:rPr>
        <w:rStyle w:val="Seitenzahl"/>
      </w:rPr>
    </w:pPr>
  </w:p>
  <w:p w:rsidR="00E62153" w:rsidRDefault="00E62153" w:rsidP="003042A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283" w:rsidRDefault="00594283">
      <w:r>
        <w:separator/>
      </w:r>
    </w:p>
  </w:footnote>
  <w:footnote w:type="continuationSeparator" w:id="0">
    <w:p w:rsidR="00594283" w:rsidRDefault="00594283">
      <w:r>
        <w:continuationSeparator/>
      </w:r>
    </w:p>
  </w:footnote>
  <w:footnote w:id="1">
    <w:p w:rsidR="00EE77D2" w:rsidRPr="00DB7593" w:rsidRDefault="00EE77D2">
      <w:pPr>
        <w:pStyle w:val="Funotentext"/>
        <w:rPr>
          <w:rFonts w:ascii="Calibri" w:hAnsi="Calibri"/>
          <w:i/>
          <w:lang w:val="en-US"/>
        </w:rPr>
      </w:pPr>
      <w:r w:rsidRPr="00DB7593">
        <w:rPr>
          <w:rStyle w:val="Funotenzeichen"/>
          <w:rFonts w:ascii="Calibri" w:hAnsi="Calibri"/>
          <w:i/>
        </w:rPr>
        <w:footnoteRef/>
      </w:r>
      <w:r w:rsidRPr="001F18A6">
        <w:rPr>
          <w:rFonts w:ascii="Calibri" w:hAnsi="Calibri"/>
          <w:i/>
          <w:lang w:val="en-US"/>
        </w:rPr>
        <w:t xml:space="preserve"> </w:t>
      </w:r>
      <w:r w:rsidR="00016674" w:rsidRPr="001F18A6">
        <w:rPr>
          <w:rFonts w:ascii="Calibri" w:hAnsi="Calibri" w:cs="Arial"/>
          <w:i/>
          <w:color w:val="545454"/>
          <w:lang w:val="en-US"/>
        </w:rPr>
        <w:t>European Union (EU) – Latin American and Caribbean</w:t>
      </w:r>
      <w:r w:rsidRPr="001F18A6">
        <w:rPr>
          <w:rFonts w:ascii="Calibri" w:hAnsi="Calibri" w:cs="Arial"/>
          <w:i/>
          <w:color w:val="545454"/>
          <w:lang w:val="en-US"/>
        </w:rPr>
        <w:t xml:space="preserve"> (LAC)</w:t>
      </w:r>
    </w:p>
  </w:footnote>
  <w:footnote w:id="2">
    <w:p w:rsidR="003C5450" w:rsidRPr="000B625A" w:rsidRDefault="003C5450">
      <w:pPr>
        <w:pStyle w:val="Funotentext"/>
        <w:rPr>
          <w:lang w:val="es-ES"/>
        </w:rPr>
      </w:pPr>
      <w:r>
        <w:rPr>
          <w:rStyle w:val="Funotenzeichen"/>
        </w:rPr>
        <w:footnoteRef/>
      </w:r>
      <w:r>
        <w:t xml:space="preserve"> </w:t>
      </w:r>
      <w:r w:rsidRPr="000B625A">
        <w:rPr>
          <w:rFonts w:ascii="Calibri" w:hAnsi="Calibri" w:cs="Arial"/>
          <w:i/>
          <w:color w:val="545454"/>
          <w:lang w:val="en-US"/>
        </w:rPr>
        <w:t>Common Research Area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7C0" w:rsidRDefault="00CA7E04" w:rsidP="005E6FDA">
    <w:pPr>
      <w:pStyle w:val="Kopfzeile"/>
      <w:jc w:val="right"/>
    </w:pPr>
    <w:r>
      <w:rPr>
        <w:noProof/>
        <w:lang w:val="es-ES" w:eastAsia="es-ES"/>
      </w:rPr>
      <w:drawing>
        <wp:inline distT="0" distB="0" distL="0" distR="0" wp14:anchorId="21EAEDB6" wp14:editId="4CAE113E">
          <wp:extent cx="1604513" cy="71046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AC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33" cy="710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043" w:rsidRDefault="00BA7441" w:rsidP="005E6FDA">
    <w:pPr>
      <w:pStyle w:val="Kopfzeile"/>
      <w:jc w:val="center"/>
    </w:pPr>
    <w:r>
      <w:rPr>
        <w:noProof/>
        <w:lang w:val="es-ES" w:eastAsia="es-ES"/>
      </w:rPr>
      <w:drawing>
        <wp:inline distT="0" distB="0" distL="0" distR="0" wp14:anchorId="68163E32" wp14:editId="385CE4F9">
          <wp:extent cx="2752725" cy="1218883"/>
          <wp:effectExtent l="0" t="0" r="0" b="63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AC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045" cy="122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552F"/>
    <w:multiLevelType w:val="hybridMultilevel"/>
    <w:tmpl w:val="0B8A1A06"/>
    <w:lvl w:ilvl="0" w:tplc="F7481DD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AC968DD6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sz w:val="28"/>
      </w:rPr>
    </w:lvl>
    <w:lvl w:ilvl="2" w:tplc="8BAA7D82">
      <w:numFmt w:val="bullet"/>
      <w:lvlText w:val="-"/>
      <w:lvlJc w:val="left"/>
      <w:pPr>
        <w:tabs>
          <w:tab w:val="num" w:pos="2730"/>
        </w:tabs>
        <w:ind w:left="2730" w:hanging="930"/>
      </w:pPr>
      <w:rPr>
        <w:rFonts w:ascii="Garamond" w:eastAsia="Times New Roman" w:hAnsi="Garamond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8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405"/>
    <w:multiLevelType w:val="multilevel"/>
    <w:tmpl w:val="1E22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1" w:hanging="360"/>
      </w:pPr>
      <w:rPr>
        <w:rFonts w:hint="default"/>
        <w:b/>
        <w:color w:val="1F497D"/>
      </w:rPr>
    </w:lvl>
    <w:lvl w:ilvl="2">
      <w:start w:val="1"/>
      <w:numFmt w:val="decimal"/>
      <w:isLgl/>
      <w:lvlText w:val="%1.%2.%3"/>
      <w:lvlJc w:val="left"/>
      <w:pPr>
        <w:ind w:left="1642" w:hanging="720"/>
      </w:pPr>
      <w:rPr>
        <w:rFonts w:hint="default"/>
        <w:b/>
        <w:color w:val="1F497D"/>
      </w:rPr>
    </w:lvl>
    <w:lvl w:ilvl="3">
      <w:start w:val="1"/>
      <w:numFmt w:val="decimal"/>
      <w:isLgl/>
      <w:lvlText w:val="%1.%2.%3.%4"/>
      <w:lvlJc w:val="left"/>
      <w:pPr>
        <w:ind w:left="1923" w:hanging="720"/>
      </w:pPr>
      <w:rPr>
        <w:rFonts w:hint="default"/>
        <w:b/>
        <w:color w:val="1F497D"/>
      </w:rPr>
    </w:lvl>
    <w:lvl w:ilvl="4">
      <w:start w:val="1"/>
      <w:numFmt w:val="decimal"/>
      <w:isLgl/>
      <w:lvlText w:val="%1.%2.%3.%4.%5"/>
      <w:lvlJc w:val="left"/>
      <w:pPr>
        <w:ind w:left="2564" w:hanging="1080"/>
      </w:pPr>
      <w:rPr>
        <w:rFonts w:hint="default"/>
        <w:b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45" w:hanging="1080"/>
      </w:pPr>
      <w:rPr>
        <w:rFonts w:hint="default"/>
        <w:b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486" w:hanging="1440"/>
      </w:pPr>
      <w:rPr>
        <w:rFonts w:hint="default"/>
        <w:b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767" w:hanging="1440"/>
      </w:pPr>
      <w:rPr>
        <w:rFonts w:hint="default"/>
        <w:b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048" w:hanging="1440"/>
      </w:pPr>
      <w:rPr>
        <w:rFonts w:hint="default"/>
        <w:b/>
        <w:color w:val="1F497D"/>
      </w:rPr>
    </w:lvl>
  </w:abstractNum>
  <w:abstractNum w:abstractNumId="2" w15:restartNumberingAfterBreak="0">
    <w:nsid w:val="15547B56"/>
    <w:multiLevelType w:val="hybridMultilevel"/>
    <w:tmpl w:val="C7CEB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D0D57"/>
    <w:multiLevelType w:val="hybridMultilevel"/>
    <w:tmpl w:val="FCA85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0030"/>
    <w:multiLevelType w:val="hybridMultilevel"/>
    <w:tmpl w:val="C9B6F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63A9A"/>
    <w:multiLevelType w:val="hybridMultilevel"/>
    <w:tmpl w:val="1FDA57A4"/>
    <w:lvl w:ilvl="0" w:tplc="4E686334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86D33"/>
    <w:multiLevelType w:val="hybridMultilevel"/>
    <w:tmpl w:val="9B92A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0721"/>
    <w:multiLevelType w:val="hybridMultilevel"/>
    <w:tmpl w:val="50121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708EF"/>
    <w:multiLevelType w:val="hybridMultilevel"/>
    <w:tmpl w:val="3476FBB6"/>
    <w:lvl w:ilvl="0" w:tplc="D2AA5772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1F497D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01BCF"/>
    <w:multiLevelType w:val="hybridMultilevel"/>
    <w:tmpl w:val="022CCA78"/>
    <w:lvl w:ilvl="0" w:tplc="0C0A000F">
      <w:start w:val="1"/>
      <w:numFmt w:val="decimal"/>
      <w:lvlText w:val="%1."/>
      <w:lvlJc w:val="left"/>
      <w:pPr>
        <w:ind w:left="1361" w:hanging="360"/>
      </w:pPr>
    </w:lvl>
    <w:lvl w:ilvl="1" w:tplc="0C0A000F">
      <w:start w:val="1"/>
      <w:numFmt w:val="decimal"/>
      <w:lvlText w:val="%2."/>
      <w:lvlJc w:val="left"/>
      <w:pPr>
        <w:ind w:left="851" w:hanging="284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801" w:hanging="180"/>
      </w:pPr>
    </w:lvl>
    <w:lvl w:ilvl="3" w:tplc="0407000F" w:tentative="1">
      <w:start w:val="1"/>
      <w:numFmt w:val="decimal"/>
      <w:lvlText w:val="%4."/>
      <w:lvlJc w:val="left"/>
      <w:pPr>
        <w:ind w:left="3521" w:hanging="360"/>
      </w:pPr>
    </w:lvl>
    <w:lvl w:ilvl="4" w:tplc="04070019" w:tentative="1">
      <w:start w:val="1"/>
      <w:numFmt w:val="lowerLetter"/>
      <w:lvlText w:val="%5."/>
      <w:lvlJc w:val="left"/>
      <w:pPr>
        <w:ind w:left="4241" w:hanging="360"/>
      </w:pPr>
    </w:lvl>
    <w:lvl w:ilvl="5" w:tplc="0407001B" w:tentative="1">
      <w:start w:val="1"/>
      <w:numFmt w:val="lowerRoman"/>
      <w:lvlText w:val="%6."/>
      <w:lvlJc w:val="right"/>
      <w:pPr>
        <w:ind w:left="4961" w:hanging="180"/>
      </w:pPr>
    </w:lvl>
    <w:lvl w:ilvl="6" w:tplc="0407000F" w:tentative="1">
      <w:start w:val="1"/>
      <w:numFmt w:val="decimal"/>
      <w:lvlText w:val="%7."/>
      <w:lvlJc w:val="left"/>
      <w:pPr>
        <w:ind w:left="5681" w:hanging="360"/>
      </w:pPr>
    </w:lvl>
    <w:lvl w:ilvl="7" w:tplc="04070019" w:tentative="1">
      <w:start w:val="1"/>
      <w:numFmt w:val="lowerLetter"/>
      <w:lvlText w:val="%8."/>
      <w:lvlJc w:val="left"/>
      <w:pPr>
        <w:ind w:left="6401" w:hanging="360"/>
      </w:pPr>
    </w:lvl>
    <w:lvl w:ilvl="8" w:tplc="0407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0" w15:restartNumberingAfterBreak="0">
    <w:nsid w:val="57B16F49"/>
    <w:multiLevelType w:val="hybridMultilevel"/>
    <w:tmpl w:val="04129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14737"/>
    <w:multiLevelType w:val="hybridMultilevel"/>
    <w:tmpl w:val="B352F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D2925"/>
    <w:multiLevelType w:val="hybridMultilevel"/>
    <w:tmpl w:val="B33EC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C0AD7"/>
    <w:multiLevelType w:val="hybridMultilevel"/>
    <w:tmpl w:val="196C85C6"/>
    <w:lvl w:ilvl="0" w:tplc="8BAA7D8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50F5F"/>
    <w:multiLevelType w:val="hybridMultilevel"/>
    <w:tmpl w:val="DC986092"/>
    <w:lvl w:ilvl="0" w:tplc="0C0A000F">
      <w:start w:val="1"/>
      <w:numFmt w:val="decimal"/>
      <w:lvlText w:val="%1."/>
      <w:lvlJc w:val="left"/>
      <w:pPr>
        <w:ind w:left="1361" w:hanging="360"/>
      </w:pPr>
    </w:lvl>
    <w:lvl w:ilvl="1" w:tplc="5C186F64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801" w:hanging="180"/>
      </w:pPr>
    </w:lvl>
    <w:lvl w:ilvl="3" w:tplc="0407000F" w:tentative="1">
      <w:start w:val="1"/>
      <w:numFmt w:val="decimal"/>
      <w:lvlText w:val="%4."/>
      <w:lvlJc w:val="left"/>
      <w:pPr>
        <w:ind w:left="3521" w:hanging="360"/>
      </w:pPr>
    </w:lvl>
    <w:lvl w:ilvl="4" w:tplc="04070019" w:tentative="1">
      <w:start w:val="1"/>
      <w:numFmt w:val="lowerLetter"/>
      <w:lvlText w:val="%5."/>
      <w:lvlJc w:val="left"/>
      <w:pPr>
        <w:ind w:left="4241" w:hanging="360"/>
      </w:pPr>
    </w:lvl>
    <w:lvl w:ilvl="5" w:tplc="0407001B" w:tentative="1">
      <w:start w:val="1"/>
      <w:numFmt w:val="lowerRoman"/>
      <w:lvlText w:val="%6."/>
      <w:lvlJc w:val="right"/>
      <w:pPr>
        <w:ind w:left="4961" w:hanging="180"/>
      </w:pPr>
    </w:lvl>
    <w:lvl w:ilvl="6" w:tplc="0407000F" w:tentative="1">
      <w:start w:val="1"/>
      <w:numFmt w:val="decimal"/>
      <w:lvlText w:val="%7."/>
      <w:lvlJc w:val="left"/>
      <w:pPr>
        <w:ind w:left="5681" w:hanging="360"/>
      </w:pPr>
    </w:lvl>
    <w:lvl w:ilvl="7" w:tplc="04070019" w:tentative="1">
      <w:start w:val="1"/>
      <w:numFmt w:val="lowerLetter"/>
      <w:lvlText w:val="%8."/>
      <w:lvlJc w:val="left"/>
      <w:pPr>
        <w:ind w:left="6401" w:hanging="360"/>
      </w:pPr>
    </w:lvl>
    <w:lvl w:ilvl="8" w:tplc="0407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5" w15:restartNumberingAfterBreak="0">
    <w:nsid w:val="6B7D567E"/>
    <w:multiLevelType w:val="hybridMultilevel"/>
    <w:tmpl w:val="D1EE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02D3B"/>
    <w:multiLevelType w:val="hybridMultilevel"/>
    <w:tmpl w:val="BEB83908"/>
    <w:lvl w:ilvl="0" w:tplc="C2D4F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D6CA6"/>
    <w:multiLevelType w:val="hybridMultilevel"/>
    <w:tmpl w:val="E9D06A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71978"/>
    <w:multiLevelType w:val="multilevel"/>
    <w:tmpl w:val="6804E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17"/>
  </w:num>
  <w:num w:numId="8">
    <w:abstractNumId w:val="2"/>
  </w:num>
  <w:num w:numId="9">
    <w:abstractNumId w:val="6"/>
  </w:num>
  <w:num w:numId="10">
    <w:abstractNumId w:val="15"/>
  </w:num>
  <w:num w:numId="11">
    <w:abstractNumId w:val="10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95"/>
    <w:rsid w:val="000012FD"/>
    <w:rsid w:val="0000652B"/>
    <w:rsid w:val="000129D3"/>
    <w:rsid w:val="000148F1"/>
    <w:rsid w:val="00014C3C"/>
    <w:rsid w:val="00016674"/>
    <w:rsid w:val="00020A9F"/>
    <w:rsid w:val="00026147"/>
    <w:rsid w:val="00032290"/>
    <w:rsid w:val="00042B9D"/>
    <w:rsid w:val="00043E35"/>
    <w:rsid w:val="00045400"/>
    <w:rsid w:val="00046E47"/>
    <w:rsid w:val="00047429"/>
    <w:rsid w:val="000500FE"/>
    <w:rsid w:val="0005156C"/>
    <w:rsid w:val="00076A6C"/>
    <w:rsid w:val="00094341"/>
    <w:rsid w:val="000A0360"/>
    <w:rsid w:val="000A19B4"/>
    <w:rsid w:val="000B1D57"/>
    <w:rsid w:val="000B504D"/>
    <w:rsid w:val="000B625A"/>
    <w:rsid w:val="000B6BF3"/>
    <w:rsid w:val="000C4831"/>
    <w:rsid w:val="000E6746"/>
    <w:rsid w:val="000F15B3"/>
    <w:rsid w:val="000F266E"/>
    <w:rsid w:val="0010199D"/>
    <w:rsid w:val="001202ED"/>
    <w:rsid w:val="00137D46"/>
    <w:rsid w:val="00160155"/>
    <w:rsid w:val="00163502"/>
    <w:rsid w:val="00167575"/>
    <w:rsid w:val="00184F5E"/>
    <w:rsid w:val="00185073"/>
    <w:rsid w:val="0019434E"/>
    <w:rsid w:val="001A12C6"/>
    <w:rsid w:val="001B5B8E"/>
    <w:rsid w:val="001D2753"/>
    <w:rsid w:val="001D5C57"/>
    <w:rsid w:val="001D67B3"/>
    <w:rsid w:val="001E4D66"/>
    <w:rsid w:val="001F17B8"/>
    <w:rsid w:val="001F18A6"/>
    <w:rsid w:val="001F7410"/>
    <w:rsid w:val="002024DC"/>
    <w:rsid w:val="00220A9F"/>
    <w:rsid w:val="002262B3"/>
    <w:rsid w:val="002317C7"/>
    <w:rsid w:val="0024151D"/>
    <w:rsid w:val="00251D37"/>
    <w:rsid w:val="00251FF1"/>
    <w:rsid w:val="002525DE"/>
    <w:rsid w:val="002613E2"/>
    <w:rsid w:val="00264F98"/>
    <w:rsid w:val="00274A6F"/>
    <w:rsid w:val="00297DD6"/>
    <w:rsid w:val="002A24E0"/>
    <w:rsid w:val="002A2B32"/>
    <w:rsid w:val="002A467B"/>
    <w:rsid w:val="002C1947"/>
    <w:rsid w:val="002C5FD6"/>
    <w:rsid w:val="002D4A74"/>
    <w:rsid w:val="002E4658"/>
    <w:rsid w:val="002E6D09"/>
    <w:rsid w:val="002E79EC"/>
    <w:rsid w:val="002F2EF9"/>
    <w:rsid w:val="002F4D59"/>
    <w:rsid w:val="002F7388"/>
    <w:rsid w:val="00301671"/>
    <w:rsid w:val="003035A5"/>
    <w:rsid w:val="003042A5"/>
    <w:rsid w:val="00311DD7"/>
    <w:rsid w:val="00315E8C"/>
    <w:rsid w:val="003262D4"/>
    <w:rsid w:val="0033253A"/>
    <w:rsid w:val="0035366C"/>
    <w:rsid w:val="00353D5E"/>
    <w:rsid w:val="0035529B"/>
    <w:rsid w:val="003556DB"/>
    <w:rsid w:val="003676E1"/>
    <w:rsid w:val="00367CB1"/>
    <w:rsid w:val="0038174B"/>
    <w:rsid w:val="00396CCB"/>
    <w:rsid w:val="003B38E0"/>
    <w:rsid w:val="003C015D"/>
    <w:rsid w:val="003C2349"/>
    <w:rsid w:val="003C39F3"/>
    <w:rsid w:val="003C5450"/>
    <w:rsid w:val="003D47A0"/>
    <w:rsid w:val="003D60AA"/>
    <w:rsid w:val="003E2E45"/>
    <w:rsid w:val="003E7A57"/>
    <w:rsid w:val="003E7AC0"/>
    <w:rsid w:val="003F1C57"/>
    <w:rsid w:val="003F1FBE"/>
    <w:rsid w:val="003F708B"/>
    <w:rsid w:val="00403934"/>
    <w:rsid w:val="004141CE"/>
    <w:rsid w:val="00417A48"/>
    <w:rsid w:val="00422C7D"/>
    <w:rsid w:val="00426A10"/>
    <w:rsid w:val="00427370"/>
    <w:rsid w:val="004273BD"/>
    <w:rsid w:val="00463F5B"/>
    <w:rsid w:val="00464586"/>
    <w:rsid w:val="0046595B"/>
    <w:rsid w:val="00466AB1"/>
    <w:rsid w:val="004702C2"/>
    <w:rsid w:val="00474998"/>
    <w:rsid w:val="004754B7"/>
    <w:rsid w:val="0048003B"/>
    <w:rsid w:val="004C2DB7"/>
    <w:rsid w:val="004C7B51"/>
    <w:rsid w:val="004D30E0"/>
    <w:rsid w:val="004D6939"/>
    <w:rsid w:val="004E6DE8"/>
    <w:rsid w:val="004F459D"/>
    <w:rsid w:val="00522270"/>
    <w:rsid w:val="00524D3A"/>
    <w:rsid w:val="00530964"/>
    <w:rsid w:val="00534C2A"/>
    <w:rsid w:val="00537E29"/>
    <w:rsid w:val="00540B5B"/>
    <w:rsid w:val="005446B5"/>
    <w:rsid w:val="005619A9"/>
    <w:rsid w:val="00561FA6"/>
    <w:rsid w:val="0056241E"/>
    <w:rsid w:val="00573E6D"/>
    <w:rsid w:val="00575430"/>
    <w:rsid w:val="00575B1F"/>
    <w:rsid w:val="00583858"/>
    <w:rsid w:val="005925D1"/>
    <w:rsid w:val="0059331C"/>
    <w:rsid w:val="00594283"/>
    <w:rsid w:val="0059519A"/>
    <w:rsid w:val="0059668D"/>
    <w:rsid w:val="005A478D"/>
    <w:rsid w:val="005B0F7B"/>
    <w:rsid w:val="005D13AA"/>
    <w:rsid w:val="005D20FB"/>
    <w:rsid w:val="005D3151"/>
    <w:rsid w:val="005E1135"/>
    <w:rsid w:val="005E4CF3"/>
    <w:rsid w:val="005E6FDA"/>
    <w:rsid w:val="00600F36"/>
    <w:rsid w:val="006012D7"/>
    <w:rsid w:val="006315EC"/>
    <w:rsid w:val="00653772"/>
    <w:rsid w:val="00654CCD"/>
    <w:rsid w:val="0065562D"/>
    <w:rsid w:val="0065635C"/>
    <w:rsid w:val="00667592"/>
    <w:rsid w:val="00680F41"/>
    <w:rsid w:val="00684AFD"/>
    <w:rsid w:val="006A0FC8"/>
    <w:rsid w:val="006B5D16"/>
    <w:rsid w:val="006B6F3B"/>
    <w:rsid w:val="006D1113"/>
    <w:rsid w:val="006E3225"/>
    <w:rsid w:val="006E3F77"/>
    <w:rsid w:val="006E41BE"/>
    <w:rsid w:val="007049BB"/>
    <w:rsid w:val="00722A53"/>
    <w:rsid w:val="007341F1"/>
    <w:rsid w:val="007363DE"/>
    <w:rsid w:val="007377A5"/>
    <w:rsid w:val="007500B0"/>
    <w:rsid w:val="00757836"/>
    <w:rsid w:val="00763775"/>
    <w:rsid w:val="007771AE"/>
    <w:rsid w:val="00777898"/>
    <w:rsid w:val="00784A58"/>
    <w:rsid w:val="007906FE"/>
    <w:rsid w:val="00790892"/>
    <w:rsid w:val="007A0C80"/>
    <w:rsid w:val="007A189C"/>
    <w:rsid w:val="007D4DE6"/>
    <w:rsid w:val="007D785C"/>
    <w:rsid w:val="007E3AE1"/>
    <w:rsid w:val="00801055"/>
    <w:rsid w:val="00813B20"/>
    <w:rsid w:val="008345CB"/>
    <w:rsid w:val="00840027"/>
    <w:rsid w:val="00857026"/>
    <w:rsid w:val="00862ABC"/>
    <w:rsid w:val="00863A8D"/>
    <w:rsid w:val="008673CB"/>
    <w:rsid w:val="00897066"/>
    <w:rsid w:val="00897465"/>
    <w:rsid w:val="008B7855"/>
    <w:rsid w:val="008C0882"/>
    <w:rsid w:val="008C3172"/>
    <w:rsid w:val="008C763A"/>
    <w:rsid w:val="008D010E"/>
    <w:rsid w:val="008D2F97"/>
    <w:rsid w:val="008D71C3"/>
    <w:rsid w:val="008D7E0D"/>
    <w:rsid w:val="00920A39"/>
    <w:rsid w:val="009224DD"/>
    <w:rsid w:val="00934C7A"/>
    <w:rsid w:val="00935E92"/>
    <w:rsid w:val="00951992"/>
    <w:rsid w:val="00954F62"/>
    <w:rsid w:val="00955FEC"/>
    <w:rsid w:val="0095682D"/>
    <w:rsid w:val="00966872"/>
    <w:rsid w:val="0097584E"/>
    <w:rsid w:val="00976302"/>
    <w:rsid w:val="00976F58"/>
    <w:rsid w:val="009854A5"/>
    <w:rsid w:val="009A4FCC"/>
    <w:rsid w:val="009A6CEA"/>
    <w:rsid w:val="009C4B33"/>
    <w:rsid w:val="009D2D4B"/>
    <w:rsid w:val="009D3146"/>
    <w:rsid w:val="009D389A"/>
    <w:rsid w:val="009E5C95"/>
    <w:rsid w:val="009F098C"/>
    <w:rsid w:val="009F7D74"/>
    <w:rsid w:val="00A01E68"/>
    <w:rsid w:val="00A13DAE"/>
    <w:rsid w:val="00A20CCC"/>
    <w:rsid w:val="00A243D6"/>
    <w:rsid w:val="00A24658"/>
    <w:rsid w:val="00A35E29"/>
    <w:rsid w:val="00A754CA"/>
    <w:rsid w:val="00A911C6"/>
    <w:rsid w:val="00AA57AF"/>
    <w:rsid w:val="00AB2E61"/>
    <w:rsid w:val="00AB573E"/>
    <w:rsid w:val="00AB7DF7"/>
    <w:rsid w:val="00AD4BB5"/>
    <w:rsid w:val="00AD67A6"/>
    <w:rsid w:val="00AE26CB"/>
    <w:rsid w:val="00AF719D"/>
    <w:rsid w:val="00B43DD6"/>
    <w:rsid w:val="00B47713"/>
    <w:rsid w:val="00B55B3E"/>
    <w:rsid w:val="00B65DB5"/>
    <w:rsid w:val="00B67E6C"/>
    <w:rsid w:val="00B71B3E"/>
    <w:rsid w:val="00B80AEA"/>
    <w:rsid w:val="00B83E9B"/>
    <w:rsid w:val="00B879B0"/>
    <w:rsid w:val="00BA0FE1"/>
    <w:rsid w:val="00BA7441"/>
    <w:rsid w:val="00BB6DB0"/>
    <w:rsid w:val="00BC2B7C"/>
    <w:rsid w:val="00BC32E7"/>
    <w:rsid w:val="00BC41E7"/>
    <w:rsid w:val="00BC7B49"/>
    <w:rsid w:val="00BD0043"/>
    <w:rsid w:val="00BF1F2D"/>
    <w:rsid w:val="00BF412E"/>
    <w:rsid w:val="00C0166C"/>
    <w:rsid w:val="00C02D81"/>
    <w:rsid w:val="00C064CC"/>
    <w:rsid w:val="00C12F72"/>
    <w:rsid w:val="00C14455"/>
    <w:rsid w:val="00C15C7D"/>
    <w:rsid w:val="00C25582"/>
    <w:rsid w:val="00C27B95"/>
    <w:rsid w:val="00C33F3D"/>
    <w:rsid w:val="00C34B7B"/>
    <w:rsid w:val="00C34C3B"/>
    <w:rsid w:val="00C36C35"/>
    <w:rsid w:val="00C4412D"/>
    <w:rsid w:val="00C45E25"/>
    <w:rsid w:val="00C80527"/>
    <w:rsid w:val="00C94C13"/>
    <w:rsid w:val="00CA390A"/>
    <w:rsid w:val="00CA7E04"/>
    <w:rsid w:val="00CB69DC"/>
    <w:rsid w:val="00CC202E"/>
    <w:rsid w:val="00CD25EE"/>
    <w:rsid w:val="00CD571A"/>
    <w:rsid w:val="00CF0AB3"/>
    <w:rsid w:val="00CF1B22"/>
    <w:rsid w:val="00D026BA"/>
    <w:rsid w:val="00D04A45"/>
    <w:rsid w:val="00D06E27"/>
    <w:rsid w:val="00D1221E"/>
    <w:rsid w:val="00D16798"/>
    <w:rsid w:val="00D34553"/>
    <w:rsid w:val="00D35E06"/>
    <w:rsid w:val="00D42FDE"/>
    <w:rsid w:val="00D503C9"/>
    <w:rsid w:val="00D53CE7"/>
    <w:rsid w:val="00D53DDE"/>
    <w:rsid w:val="00D5581F"/>
    <w:rsid w:val="00D71DFF"/>
    <w:rsid w:val="00D752A7"/>
    <w:rsid w:val="00D9076F"/>
    <w:rsid w:val="00D90F0C"/>
    <w:rsid w:val="00D975A7"/>
    <w:rsid w:val="00DA755D"/>
    <w:rsid w:val="00DB462A"/>
    <w:rsid w:val="00DB51EA"/>
    <w:rsid w:val="00DB7593"/>
    <w:rsid w:val="00DC67D8"/>
    <w:rsid w:val="00DE3C81"/>
    <w:rsid w:val="00E043A6"/>
    <w:rsid w:val="00E05CD5"/>
    <w:rsid w:val="00E1673A"/>
    <w:rsid w:val="00E2646A"/>
    <w:rsid w:val="00E307C0"/>
    <w:rsid w:val="00E426D9"/>
    <w:rsid w:val="00E4650B"/>
    <w:rsid w:val="00E62153"/>
    <w:rsid w:val="00E75161"/>
    <w:rsid w:val="00E956D6"/>
    <w:rsid w:val="00E96294"/>
    <w:rsid w:val="00EA05CD"/>
    <w:rsid w:val="00EA5131"/>
    <w:rsid w:val="00ED0DA5"/>
    <w:rsid w:val="00EE23EB"/>
    <w:rsid w:val="00EE37E0"/>
    <w:rsid w:val="00EE77D2"/>
    <w:rsid w:val="00EF18D6"/>
    <w:rsid w:val="00EF3B32"/>
    <w:rsid w:val="00F04ED0"/>
    <w:rsid w:val="00F104E7"/>
    <w:rsid w:val="00F135DD"/>
    <w:rsid w:val="00F406F3"/>
    <w:rsid w:val="00F41F9A"/>
    <w:rsid w:val="00F6482F"/>
    <w:rsid w:val="00F67CCD"/>
    <w:rsid w:val="00F71CB1"/>
    <w:rsid w:val="00F733A3"/>
    <w:rsid w:val="00F85F7B"/>
    <w:rsid w:val="00FA21B6"/>
    <w:rsid w:val="00FA4285"/>
    <w:rsid w:val="00FC126C"/>
    <w:rsid w:val="00FE1A95"/>
    <w:rsid w:val="00FF4A31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B542086-DFC0-4EE3-A07F-0C31D539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link w:val="berschrift1Zchn"/>
    <w:qFormat/>
    <w:rsid w:val="006A0F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qFormat/>
    <w:rsid w:val="00966872"/>
    <w:pPr>
      <w:spacing w:before="100" w:beforeAutospacing="1" w:after="100" w:afterAutospacing="1"/>
      <w:jc w:val="center"/>
      <w:outlineLvl w:val="1"/>
    </w:pPr>
    <w:rPr>
      <w:b/>
      <w:bCs/>
      <w:color w:val="2075CA"/>
      <w:sz w:val="21"/>
      <w:szCs w:val="21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5581F"/>
    <w:pPr>
      <w:spacing w:before="100" w:beforeAutospacing="1" w:after="100" w:afterAutospacing="1"/>
    </w:pPr>
  </w:style>
  <w:style w:type="character" w:styleId="Fett">
    <w:name w:val="Strong"/>
    <w:qFormat/>
    <w:rsid w:val="00D5581F"/>
    <w:rPr>
      <w:b/>
      <w:bCs/>
    </w:rPr>
  </w:style>
  <w:style w:type="character" w:styleId="Hervorhebung">
    <w:name w:val="Emphasis"/>
    <w:uiPriority w:val="20"/>
    <w:qFormat/>
    <w:rsid w:val="00D5581F"/>
    <w:rPr>
      <w:i/>
      <w:iCs/>
    </w:rPr>
  </w:style>
  <w:style w:type="character" w:styleId="Hyperlink">
    <w:name w:val="Hyperlink"/>
    <w:rsid w:val="00D5581F"/>
    <w:rPr>
      <w:color w:val="0000FF"/>
      <w:u w:val="single"/>
    </w:rPr>
  </w:style>
  <w:style w:type="paragraph" w:styleId="Kopfzeile">
    <w:name w:val="header"/>
    <w:basedOn w:val="Standard"/>
    <w:rsid w:val="00367C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7CB1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Standard"/>
    <w:next w:val="Standard"/>
    <w:rsid w:val="00367CB1"/>
    <w:pPr>
      <w:suppressAutoHyphens/>
      <w:autoSpaceDE w:val="0"/>
    </w:pPr>
    <w:rPr>
      <w:rFonts w:ascii="Arial" w:hAnsi="Arial"/>
      <w:kern w:val="1"/>
      <w:lang w:val="en-GB" w:eastAsia="ar-SA"/>
    </w:rPr>
  </w:style>
  <w:style w:type="character" w:styleId="Seitenzahl">
    <w:name w:val="page number"/>
    <w:basedOn w:val="Absatz-Standardschriftart"/>
    <w:rsid w:val="003042A5"/>
  </w:style>
  <w:style w:type="paragraph" w:styleId="Kommentartext">
    <w:name w:val="annotation text"/>
    <w:basedOn w:val="Standard"/>
    <w:link w:val="KommentartextZchn"/>
    <w:unhideWhenUsed/>
    <w:rsid w:val="00FA21B6"/>
    <w:pPr>
      <w:widowControl w:val="0"/>
    </w:pPr>
    <w:rPr>
      <w:rFonts w:ascii="Arial" w:hAnsi="Arial"/>
      <w:kern w:val="28"/>
      <w:lang w:val="en-GB" w:eastAsia="en-US"/>
    </w:rPr>
  </w:style>
  <w:style w:type="character" w:customStyle="1" w:styleId="KommentartextZchn">
    <w:name w:val="Kommentartext Zchn"/>
    <w:link w:val="Kommentartext"/>
    <w:rsid w:val="00FA21B6"/>
    <w:rPr>
      <w:rFonts w:ascii="Arial" w:hAnsi="Arial"/>
      <w:kern w:val="28"/>
      <w:sz w:val="24"/>
      <w:szCs w:val="24"/>
      <w:lang w:val="en-GB" w:eastAsia="en-US"/>
    </w:rPr>
  </w:style>
  <w:style w:type="character" w:styleId="Kommentarzeichen">
    <w:name w:val="annotation reference"/>
    <w:unhideWhenUsed/>
    <w:rsid w:val="00FA21B6"/>
    <w:rPr>
      <w:rFonts w:ascii="Times New Roman" w:hAnsi="Times New Roman" w:cs="Times New Roman" w:hint="default"/>
      <w:sz w:val="16"/>
      <w:szCs w:val="16"/>
    </w:rPr>
  </w:style>
  <w:style w:type="paragraph" w:styleId="Sprechblasentext">
    <w:name w:val="Balloon Text"/>
    <w:basedOn w:val="Standard"/>
    <w:link w:val="SprechblasentextZchn"/>
    <w:rsid w:val="00FA21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A21B6"/>
    <w:rPr>
      <w:rFonts w:ascii="Tahoma" w:hAnsi="Tahoma" w:cs="Tahoma"/>
      <w:sz w:val="16"/>
      <w:szCs w:val="16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FA21B6"/>
    <w:pPr>
      <w:widowControl/>
    </w:pPr>
    <w:rPr>
      <w:rFonts w:ascii="Times New Roman" w:hAnsi="Times New Roman"/>
      <w:b/>
      <w:bCs/>
      <w:kern w:val="0"/>
      <w:sz w:val="20"/>
      <w:szCs w:val="20"/>
      <w:lang w:val="fr-FR" w:eastAsia="fr-FR"/>
    </w:rPr>
  </w:style>
  <w:style w:type="character" w:customStyle="1" w:styleId="KommentarthemaZchn">
    <w:name w:val="Kommentarthema Zchn"/>
    <w:link w:val="Kommentarthema"/>
    <w:rsid w:val="00FA21B6"/>
    <w:rPr>
      <w:rFonts w:ascii="Arial" w:hAnsi="Arial"/>
      <w:b/>
      <w:bCs/>
      <w:kern w:val="28"/>
      <w:sz w:val="24"/>
      <w:szCs w:val="24"/>
      <w:lang w:val="fr-FR" w:eastAsia="fr-FR"/>
    </w:rPr>
  </w:style>
  <w:style w:type="character" w:customStyle="1" w:styleId="st">
    <w:name w:val="st"/>
    <w:rsid w:val="00D9076F"/>
  </w:style>
  <w:style w:type="paragraph" w:styleId="Funotentext">
    <w:name w:val="footnote text"/>
    <w:basedOn w:val="Standard"/>
    <w:link w:val="FunotentextZchn"/>
    <w:rsid w:val="00840027"/>
    <w:rPr>
      <w:sz w:val="20"/>
      <w:szCs w:val="20"/>
    </w:rPr>
  </w:style>
  <w:style w:type="character" w:customStyle="1" w:styleId="FunotentextZchn">
    <w:name w:val="Fußnotentext Zchn"/>
    <w:link w:val="Funotentext"/>
    <w:rsid w:val="00840027"/>
    <w:rPr>
      <w:lang w:val="fr-FR" w:eastAsia="fr-FR"/>
    </w:rPr>
  </w:style>
  <w:style w:type="character" w:styleId="Funotenzeichen">
    <w:name w:val="footnote reference"/>
    <w:rsid w:val="00840027"/>
    <w:rPr>
      <w:vertAlign w:val="superscript"/>
    </w:rPr>
  </w:style>
  <w:style w:type="character" w:customStyle="1" w:styleId="berschrift2Zchn">
    <w:name w:val="Überschrift 2 Zchn"/>
    <w:link w:val="berschrift2"/>
    <w:rsid w:val="00966872"/>
    <w:rPr>
      <w:b/>
      <w:bCs/>
      <w:color w:val="2075CA"/>
      <w:sz w:val="21"/>
      <w:szCs w:val="21"/>
    </w:rPr>
  </w:style>
  <w:style w:type="paragraph" w:styleId="NurText">
    <w:name w:val="Plain Text"/>
    <w:basedOn w:val="Standard"/>
    <w:link w:val="NurTextZchn"/>
    <w:uiPriority w:val="99"/>
    <w:unhideWhenUsed/>
    <w:rsid w:val="003E2E45"/>
    <w:rPr>
      <w:rFonts w:ascii="Arial" w:hAnsi="Arial"/>
      <w:sz w:val="20"/>
      <w:szCs w:val="21"/>
      <w:lang w:val="de-DE" w:eastAsia="de-DE"/>
    </w:rPr>
  </w:style>
  <w:style w:type="character" w:customStyle="1" w:styleId="NurTextZchn">
    <w:name w:val="Nur Text Zchn"/>
    <w:link w:val="NurText"/>
    <w:uiPriority w:val="99"/>
    <w:rsid w:val="003E2E45"/>
    <w:rPr>
      <w:rFonts w:ascii="Arial" w:hAnsi="Arial"/>
      <w:szCs w:val="21"/>
    </w:rPr>
  </w:style>
  <w:style w:type="paragraph" w:styleId="Endnotentext">
    <w:name w:val="endnote text"/>
    <w:basedOn w:val="Standard"/>
    <w:link w:val="EndnotentextZchn"/>
    <w:rsid w:val="00524D3A"/>
    <w:rPr>
      <w:sz w:val="20"/>
      <w:szCs w:val="20"/>
    </w:rPr>
  </w:style>
  <w:style w:type="character" w:customStyle="1" w:styleId="EndnotentextZchn">
    <w:name w:val="Endnotentext Zchn"/>
    <w:link w:val="Endnotentext"/>
    <w:rsid w:val="00524D3A"/>
    <w:rPr>
      <w:lang w:val="fr-FR" w:eastAsia="fr-FR"/>
    </w:rPr>
  </w:style>
  <w:style w:type="character" w:styleId="Endnotenzeichen">
    <w:name w:val="endnote reference"/>
    <w:rsid w:val="00524D3A"/>
    <w:rPr>
      <w:vertAlign w:val="superscript"/>
    </w:rPr>
  </w:style>
  <w:style w:type="paragraph" w:styleId="Textkrper">
    <w:name w:val="Body Text"/>
    <w:basedOn w:val="Standard"/>
    <w:link w:val="TextkrperZchn"/>
    <w:rsid w:val="006A0FC8"/>
    <w:pPr>
      <w:widowControl w:val="0"/>
      <w:jc w:val="both"/>
    </w:pPr>
    <w:rPr>
      <w:rFonts w:ascii="Arial" w:hAnsi="Arial"/>
      <w:kern w:val="28"/>
      <w:sz w:val="20"/>
      <w:szCs w:val="20"/>
      <w:lang w:val="en-GB" w:eastAsia="en-US"/>
    </w:rPr>
  </w:style>
  <w:style w:type="character" w:customStyle="1" w:styleId="TextkrperZchn">
    <w:name w:val="Textkörper Zchn"/>
    <w:link w:val="Textkrper"/>
    <w:rsid w:val="006A0FC8"/>
    <w:rPr>
      <w:rFonts w:ascii="Arial" w:hAnsi="Arial"/>
      <w:kern w:val="28"/>
      <w:lang w:val="en-GB" w:eastAsia="en-US"/>
    </w:rPr>
  </w:style>
  <w:style w:type="character" w:customStyle="1" w:styleId="berschrift1Zchn">
    <w:name w:val="Überschrift 1 Zchn"/>
    <w:link w:val="berschrift1"/>
    <w:rsid w:val="006A0FC8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st1">
    <w:name w:val="st1"/>
    <w:rsid w:val="00EE77D2"/>
  </w:style>
  <w:style w:type="paragraph" w:styleId="Listenabsatz">
    <w:name w:val="List Paragraph"/>
    <w:basedOn w:val="Standard"/>
    <w:uiPriority w:val="34"/>
    <w:qFormat/>
    <w:rsid w:val="00301671"/>
    <w:pPr>
      <w:ind w:left="708"/>
    </w:pPr>
  </w:style>
  <w:style w:type="character" w:customStyle="1" w:styleId="NichtaufgelsteErwhnung1">
    <w:name w:val="Nicht aufgelöste Erwähnung1"/>
    <w:uiPriority w:val="99"/>
    <w:semiHidden/>
    <w:unhideWhenUsed/>
    <w:rsid w:val="0016015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F7388"/>
    <w:rPr>
      <w:sz w:val="24"/>
      <w:szCs w:val="24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4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celac-platform.eu/joint-call/4th-eu-lac-joint-call-sti-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toutline.eu/app/eu-lac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e-lac.b2match.io/page-294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2276-E4A1-483C-BC3A-5AD7B029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The main objective of the BS-ERA</vt:lpstr>
      <vt:lpstr>The main objective of the BS-ERA</vt:lpstr>
    </vt:vector>
  </TitlesOfParts>
  <Company>cnrs</Company>
  <LinksUpToDate>false</LinksUpToDate>
  <CharactersWithSpaces>4370</CharactersWithSpaces>
  <SharedDoc>false</SharedDoc>
  <HLinks>
    <vt:vector size="60" baseType="variant">
      <vt:variant>
        <vt:i4>6553630</vt:i4>
      </vt:variant>
      <vt:variant>
        <vt:i4>30</vt:i4>
      </vt:variant>
      <vt:variant>
        <vt:i4>0</vt:i4>
      </vt:variant>
      <vt:variant>
        <vt:i4>5</vt:i4>
      </vt:variant>
      <vt:variant>
        <vt:lpwstr>mailto:Anneken.Reise@dlr.de</vt:lpwstr>
      </vt:variant>
      <vt:variant>
        <vt:lpwstr/>
      </vt:variant>
      <vt:variant>
        <vt:i4>3211355</vt:i4>
      </vt:variant>
      <vt:variant>
        <vt:i4>27</vt:i4>
      </vt:variant>
      <vt:variant>
        <vt:i4>0</vt:i4>
      </vt:variant>
      <vt:variant>
        <vt:i4>5</vt:i4>
      </vt:variant>
      <vt:variant>
        <vt:lpwstr>mailto:Marianne.Vaske@dlr.de</vt:lpwstr>
      </vt:variant>
      <vt:variant>
        <vt:lpwstr/>
      </vt:variant>
      <vt:variant>
        <vt:i4>6160456</vt:i4>
      </vt:variant>
      <vt:variant>
        <vt:i4>24</vt:i4>
      </vt:variant>
      <vt:variant>
        <vt:i4>0</vt:i4>
      </vt:variant>
      <vt:variant>
        <vt:i4>5</vt:i4>
      </vt:variant>
      <vt:variant>
        <vt:lpwstr>https://ptoutline.eu/app/eu-lac-2022</vt:lpwstr>
      </vt:variant>
      <vt:variant>
        <vt:lpwstr/>
      </vt:variant>
      <vt:variant>
        <vt:i4>4456471</vt:i4>
      </vt:variant>
      <vt:variant>
        <vt:i4>21</vt:i4>
      </vt:variant>
      <vt:variant>
        <vt:i4>0</vt:i4>
      </vt:variant>
      <vt:variant>
        <vt:i4>5</vt:i4>
      </vt:variant>
      <vt:variant>
        <vt:lpwstr>https://www.eucelac-platform.eu/</vt:lpwstr>
      </vt:variant>
      <vt:variant>
        <vt:lpwstr/>
      </vt:variant>
      <vt:variant>
        <vt:i4>4456522</vt:i4>
      </vt:variant>
      <vt:variant>
        <vt:i4>15</vt:i4>
      </vt:variant>
      <vt:variant>
        <vt:i4>0</vt:i4>
      </vt:variant>
      <vt:variant>
        <vt:i4>5</vt:i4>
      </vt:variant>
      <vt:variant>
        <vt:lpwstr>http://www.concyt.gob.gt/</vt:lpwstr>
      </vt:variant>
      <vt:variant>
        <vt:lpwstr/>
      </vt:variant>
      <vt:variant>
        <vt:i4>4063281</vt:i4>
      </vt:variant>
      <vt:variant>
        <vt:i4>12</vt:i4>
      </vt:variant>
      <vt:variant>
        <vt:i4>0</vt:i4>
      </vt:variant>
      <vt:variant>
        <vt:i4>5</vt:i4>
      </vt:variant>
      <vt:variant>
        <vt:lpwstr>https://europe-lac.b2match.io/home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http://www.jpi-climate.eu/sincere</vt:lpwstr>
      </vt:variant>
      <vt:variant>
        <vt:lpwstr/>
      </vt:variant>
      <vt:variant>
        <vt:i4>5701654</vt:i4>
      </vt:variant>
      <vt:variant>
        <vt:i4>6</vt:i4>
      </vt:variant>
      <vt:variant>
        <vt:i4>0</vt:i4>
      </vt:variant>
      <vt:variant>
        <vt:i4>5</vt:i4>
      </vt:variant>
      <vt:variant>
        <vt:lpwstr>https://www.eulac-permed.eu/</vt:lpwstr>
      </vt:variant>
      <vt:variant>
        <vt:lpwstr/>
      </vt:variant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https://resinfra-eulac.eu/</vt:lpwstr>
      </vt:variant>
      <vt:variant>
        <vt:lpwstr/>
      </vt:variant>
      <vt:variant>
        <vt:i4>4456471</vt:i4>
      </vt:variant>
      <vt:variant>
        <vt:i4>0</vt:i4>
      </vt:variant>
      <vt:variant>
        <vt:i4>0</vt:i4>
      </vt:variant>
      <vt:variant>
        <vt:i4>5</vt:i4>
      </vt:variant>
      <vt:variant>
        <vt:lpwstr>https://www.eucelac-platform.eu/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main objective of the BS-ERA</dc:title>
  <dc:creator>Virginie Robin</dc:creator>
  <cp:lastModifiedBy>Reise, Anneken</cp:lastModifiedBy>
  <cp:revision>2</cp:revision>
  <cp:lastPrinted>2017-11-14T09:00:00Z</cp:lastPrinted>
  <dcterms:created xsi:type="dcterms:W3CDTF">2022-01-24T14:31:00Z</dcterms:created>
  <dcterms:modified xsi:type="dcterms:W3CDTF">2022-01-24T14:31:00Z</dcterms:modified>
</cp:coreProperties>
</file>