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6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Llamado a contratos posdoctorales 2025</w:t>
      </w:r>
    </w:p>
    <w:p w:rsidR="00000000" w:rsidDel="00000000" w:rsidP="00000000" w:rsidRDefault="00000000" w:rsidRPr="00000000" w14:paraId="00000002">
      <w:pPr>
        <w:spacing w:line="276" w:lineRule="auto"/>
        <w:ind w:left="1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3" w:line="276" w:lineRule="auto"/>
        <w:ind w:left="-850" w:right="-279" w:firstLine="28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PEDECIBA llama a interesados en realizar actividades de posdoctorado en Uruguay de un año de duración, renovable por una vez sujeto a informe de actuación y disponibilidad de fondos. Los aspirantes deberán haber culminado estudios de doctorado con fecha posterior al 31 de diciembre de 2017 y no más allá de la fecha de cierre del llamado. </w:t>
      </w:r>
    </w:p>
    <w:p w:rsidR="00000000" w:rsidDel="00000000" w:rsidP="00000000" w:rsidRDefault="00000000" w:rsidRPr="00000000" w14:paraId="00000004">
      <w:pPr>
        <w:spacing w:after="153" w:line="276" w:lineRule="auto"/>
        <w:ind w:left="-850" w:right="-279" w:firstLine="28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Los contratos darán comienzo el día 1° de agosto de 2025, implican una dedicación horaria de 30 hs/sem presenciales en un laboratorio o unidad de investigación en Uruguay y serán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compatibles con hasta 30 hs/sem de otra actividad remunerada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after="153" w:line="276" w:lineRule="auto"/>
        <w:ind w:left="-850" w:right="-279" w:firstLine="28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Estos contratos tienen por objetivo apoyar a investigadores que comienzan su trabajo posdoctoral y que aspiran a realizar actividades de investigación en Uruguay. El llamado es abierto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 doctores de cualquier nacionalidad, teniendo prioridad los investigadores uruguayos, independientemente de su lugar de residencia al momento de la postulación, y los investigadores extranjeros residentes en Uruguay.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Este llamado no excluye a investigadores actuales de PEDECIBA (que en caso de obtener el contrato posdoctoral deberán interrumpir su condición de Investigador del Programa).</w:t>
      </w:r>
    </w:p>
    <w:p w:rsidR="00000000" w:rsidDel="00000000" w:rsidP="00000000" w:rsidRDefault="00000000" w:rsidRPr="00000000" w14:paraId="00000006">
      <w:pPr>
        <w:spacing w:after="153" w:line="276" w:lineRule="auto"/>
        <w:ind w:left="-850" w:right="-279" w:firstLine="28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salario nominal mensual será de $80.469 (pesos uruguayos ochenta mil cuatrocientos sesenta y nueve) nominales e incluirá todos los beneficios sociales correspondientes. Además, se otorgará una partida única para gastos de investigación de $20.000 (pesos uruguayos).</w:t>
      </w:r>
    </w:p>
    <w:p w:rsidR="00000000" w:rsidDel="00000000" w:rsidP="00000000" w:rsidRDefault="00000000" w:rsidRPr="00000000" w14:paraId="00000007">
      <w:pPr>
        <w:spacing w:after="153" w:line="276" w:lineRule="auto"/>
        <w:ind w:left="-850" w:right="-279" w:firstLine="28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postular al llamado, el interesado deberá presentar: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53" w:line="276" w:lineRule="auto"/>
        <w:ind w:left="-850" w:right="-279" w:firstLine="28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currículum completo (formato CVuy, CSIC o similar).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53" w:line="276" w:lineRule="auto"/>
        <w:ind w:left="-850" w:right="-279" w:firstLine="285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plan de trabajo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avalado por el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supervisor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quien deberá ser Investigador de PEDECIBA y no haber sido su orientador de Doctorado. La extensión del plan de trabajo será de hasta cinco (5) carillas tamaño A4 (fuente Arial 11, interlineado 1,5) más referencias.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53" w:line="276" w:lineRule="auto"/>
        <w:ind w:left="-850" w:right="-279" w:firstLine="28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Declaración jurada que, de mantener actividad remunerada, la misma sea compatible con las bases de este llamado.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53" w:line="276" w:lineRule="auto"/>
        <w:ind w:left="-850" w:right="-279" w:firstLine="28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Dos cartas de recomendación de académicos (diferentes de su eventual supervisor posdoctoral) que posean conocimiento de la actividad científica previa del postulante.</w:t>
      </w:r>
    </w:p>
    <w:p w:rsidR="00000000" w:rsidDel="00000000" w:rsidP="00000000" w:rsidRDefault="00000000" w:rsidRPr="00000000" w14:paraId="0000000C">
      <w:pPr>
        <w:spacing w:after="153" w:line="276" w:lineRule="auto"/>
        <w:ind w:left="-850" w:right="-279" w:firstLine="285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Toda la información requerida se enviará electrónicamente a través del formulario disponible en la web de PEDECIBA hasta el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lunes 9 de junio de 2025.</w:t>
      </w:r>
    </w:p>
    <w:p w:rsidR="00000000" w:rsidDel="00000000" w:rsidP="00000000" w:rsidRDefault="00000000" w:rsidRPr="00000000" w14:paraId="0000000D">
      <w:pPr>
        <w:spacing w:after="153" w:line="276" w:lineRule="auto"/>
        <w:ind w:left="-850" w:right="-279" w:firstLine="28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Las solicitudes que se presenten serán evaluadas por comisiones asesoras de cada Área. Estas comisiones confeccionarán listas preferentemente categorizadas de las postulaciones que cumplan con todos los requisitos del llamado y las remitirán a la Comisión Directiva que seleccionará los becarios. De existir en algún área un número mayor de propuestas categorizadas como excelentes al cupo correspondiente a dicha área, se procederá a definir los ganadores en un sorteo.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first"/>
      <w:pgSz w:h="16838" w:w="11906" w:orient="portrait"/>
      <w:pgMar w:bottom="0" w:top="0" w:left="1701" w:right="1144" w:header="0" w:footer="113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Ofelia Gutiérrez" w:id="0" w:date="2025-04-22T03:08:45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 llamado anterior habíamos hablado en CD y quedó para un futuro llamado, sobre que fuera el supervisor perteneciera a un laboratorio diferente a aquel  donde el candidato a posdoc se relaciona habitualmente o ha hecho su doctorado.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0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color="000000" w:space="0" w:sz="4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Isidoro de María 1614, Edif. Anexo J. P. Saenz, Facultad de Química,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color="000000" w:space="0" w:sz="4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11800 Montevideo, URUGUAY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Teléfonos: (+598) 2924 1884, int. 1612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Página web: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www.pedeciba.edu.uy</w:t>
      </w:r>
    </w:hyperlink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 - Correo electrónico: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pedeciba@pedeciba.edu.uy</w:t>
      </w:r>
    </w:hyperlink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8721.0" w:type="dxa"/>
      <w:jc w:val="left"/>
      <w:tblInd w:w="-108.0" w:type="dxa"/>
      <w:tblLayout w:type="fixed"/>
      <w:tblLook w:val="0000"/>
    </w:tblPr>
    <w:tblGrid>
      <w:gridCol w:w="1951"/>
      <w:gridCol w:w="6770"/>
      <w:tblGridChange w:id="0">
        <w:tblGrid>
          <w:gridCol w:w="1951"/>
          <w:gridCol w:w="6770"/>
        </w:tblGrid>
      </w:tblGridChange>
    </w:tblGrid>
    <w:tr>
      <w:trPr>
        <w:cantSplit w:val="0"/>
        <w:trHeight w:val="246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10">
          <w:pPr>
            <w:rPr>
              <w:rFonts w:ascii="Arial" w:cs="Arial" w:eastAsia="Arial" w:hAnsi="Arial"/>
              <w:smallCaps w:val="1"/>
              <w:color w:val="0000ff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-57147</wp:posOffset>
                </wp:positionH>
                <wp:positionV relativeFrom="paragraph">
                  <wp:posOffset>48260</wp:posOffset>
                </wp:positionV>
                <wp:extent cx="1245235" cy="1619250"/>
                <wp:effectExtent b="0" l="0" r="0" t="0"/>
                <wp:wrapSquare wrapText="bothSides" distB="0" distT="0" distL="0" distR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32441" l="22441" r="12854" t="82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235" cy="161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1">
          <w:pPr>
            <w:jc w:val="center"/>
            <w:rPr>
              <w:rFonts w:ascii="Arial" w:cs="Arial" w:eastAsia="Arial" w:hAnsi="Arial"/>
              <w:b w:val="1"/>
              <w:smallCaps w:val="1"/>
              <w:color w:val="0000ff"/>
              <w:sz w:val="22"/>
              <w:szCs w:val="22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jc w:val="center"/>
            <w:rPr>
              <w:rFonts w:ascii="Arial" w:cs="Arial" w:eastAsia="Arial" w:hAnsi="Arial"/>
              <w:smallCaps w:val="1"/>
              <w:color w:val="0000ff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jc w:val="center"/>
            <w:rPr>
              <w:rFonts w:ascii="Arial" w:cs="Arial" w:eastAsia="Arial" w:hAnsi="Arial"/>
              <w:smallCaps w:val="1"/>
              <w:color w:val="0000ff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jc w:val="center"/>
            <w:rPr>
              <w:rFonts w:ascii="Arial" w:cs="Arial" w:eastAsia="Arial" w:hAnsi="Arial"/>
              <w:smallCaps w:val="1"/>
              <w:color w:val="0000ff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smallCaps w:val="1"/>
              <w:color w:val="0000ff"/>
              <w:sz w:val="22"/>
              <w:szCs w:val="22"/>
              <w:rtl w:val="0"/>
            </w:rPr>
            <w:t xml:space="preserve">PROGRAMA DE DESARROLLO DE LAS CIENCIAS BÁSICAS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color w:val="0000ff"/>
              <w:sz w:val="22"/>
              <w:szCs w:val="22"/>
              <w:rtl w:val="0"/>
            </w:rPr>
            <w:t xml:space="preserve">Ministerio de Educación y Cultura - Universidad de la República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jc w:val="center"/>
            <w:rPr>
              <w:rFonts w:ascii="Arial" w:cs="Arial" w:eastAsia="Arial" w:hAnsi="Arial"/>
              <w:color w:val="0000ff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rPr/>
          </w:pPr>
          <w:r w:rsidDel="00000000" w:rsidR="00000000" w:rsidRPr="00000000">
            <w:rPr>
              <w:rFonts w:ascii="Arial" w:cs="Arial" w:eastAsia="Arial" w:hAnsi="Arial"/>
              <w:color w:val="0000ff"/>
              <w:sz w:val="22"/>
              <w:szCs w:val="22"/>
              <w:rtl w:val="0"/>
            </w:rPr>
            <w:t xml:space="preserve">  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spacing w:line="276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98" w:firstLine="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24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44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764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484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04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24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44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364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edeciba.edu.uy/" TargetMode="External"/><Relationship Id="rId2" Type="http://schemas.openxmlformats.org/officeDocument/2006/relationships/hyperlink" Target="mailto:pedeciba@pedeciba.edu.u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r2DHSzA62SD3urlBobD8oM/uSg==">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2023-04-21T15:47:00Z</dcterms:created>
</cp:coreProperties>
</file>